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F29" w:rsidRDefault="00A33F29">
      <w:pPr>
        <w:pBdr>
          <w:top w:val="nil"/>
          <w:left w:val="nil"/>
          <w:bottom w:val="none" w:sz="0" w:space="0" w:color="000000"/>
          <w:right w:val="nil"/>
          <w:between w:val="nil"/>
        </w:pBdr>
        <w:jc w:val="center"/>
        <w:rPr>
          <w:rFonts w:ascii="Century Gothic" w:eastAsia="Century Gothic" w:hAnsi="Century Gothic" w:cs="Century Gothic"/>
          <w:b/>
          <w:color w:val="000000"/>
          <w:sz w:val="26"/>
          <w:szCs w:val="26"/>
        </w:rPr>
      </w:pPr>
    </w:p>
    <w:p w:rsidR="00A33F29" w:rsidRPr="009B1AF5" w:rsidRDefault="00326690">
      <w:pPr>
        <w:pBdr>
          <w:top w:val="nil"/>
          <w:left w:val="nil"/>
          <w:bottom w:val="none" w:sz="0" w:space="0" w:color="000000"/>
          <w:right w:val="nil"/>
          <w:between w:val="nil"/>
        </w:pBdr>
        <w:jc w:val="center"/>
        <w:rPr>
          <w:rFonts w:ascii="Century Gothic" w:eastAsia="Century Gothic" w:hAnsi="Century Gothic" w:cs="Century Gothic"/>
          <w:color w:val="000000"/>
        </w:rPr>
      </w:pPr>
      <w:r w:rsidRPr="009B1AF5">
        <w:rPr>
          <w:rFonts w:ascii="Century Gothic" w:eastAsia="Century Gothic" w:hAnsi="Century Gothic" w:cs="Century Gothic"/>
          <w:b/>
        </w:rPr>
        <w:t xml:space="preserve">Pengaruh Media </w:t>
      </w:r>
      <w:r w:rsidRPr="009B1AF5">
        <w:rPr>
          <w:rFonts w:ascii="Century Gothic" w:eastAsia="Century Gothic" w:hAnsi="Century Gothic" w:cs="Century Gothic"/>
          <w:b/>
          <w:i/>
        </w:rPr>
        <w:t>Puzzle</w:t>
      </w:r>
      <w:r w:rsidRPr="009B1AF5">
        <w:rPr>
          <w:rFonts w:ascii="Century Gothic" w:eastAsia="Century Gothic" w:hAnsi="Century Gothic" w:cs="Century Gothic"/>
          <w:b/>
        </w:rPr>
        <w:t xml:space="preserve"> Terhadap Kemampuan Mengingat Anak </w:t>
      </w:r>
      <w:r w:rsidRPr="009B1AF5">
        <w:rPr>
          <w:rFonts w:ascii="Century Gothic" w:eastAsia="Century Gothic" w:hAnsi="Century Gothic" w:cs="Century Gothic"/>
          <w:b/>
          <w:i/>
        </w:rPr>
        <w:t>Slow Learner</w:t>
      </w:r>
      <w:r w:rsidRPr="009B1AF5">
        <w:rPr>
          <w:rFonts w:ascii="Century Gothic" w:eastAsia="Century Gothic" w:hAnsi="Century Gothic" w:cs="Century Gothic"/>
          <w:b/>
        </w:rPr>
        <w:t xml:space="preserve"> Kelas III SDN Subahnala Kecamatan Batukliang Kabupaten Lombok Tengah NTB</w:t>
      </w:r>
    </w:p>
    <w:p w:rsidR="00A33F29" w:rsidRPr="009B1AF5" w:rsidRDefault="008C4DEB" w:rsidP="008C4DEB">
      <w:pPr>
        <w:jc w:val="center"/>
        <w:rPr>
          <w:rFonts w:ascii="Century Gothic" w:eastAsia="Century Gothic" w:hAnsi="Century Gothic" w:cs="Century Gothic"/>
          <w:b/>
        </w:rPr>
      </w:pPr>
      <w:r w:rsidRPr="009B1AF5">
        <w:rPr>
          <w:rFonts w:ascii="Century Gothic" w:eastAsia="Century Gothic" w:hAnsi="Century Gothic" w:cs="Century Gothic"/>
          <w:b/>
        </w:rPr>
        <w:t>M</w:t>
      </w:r>
      <w:r w:rsidR="00326690" w:rsidRPr="009B1AF5">
        <w:rPr>
          <w:rFonts w:ascii="Century Gothic" w:eastAsia="Century Gothic" w:hAnsi="Century Gothic" w:cs="Century Gothic"/>
          <w:b/>
        </w:rPr>
        <w:t>ila sofia</w:t>
      </w:r>
      <w:r w:rsidR="00CA2D31" w:rsidRPr="009B1AF5">
        <w:rPr>
          <w:rFonts w:ascii="Century Gothic" w:eastAsia="Century Gothic" w:hAnsi="Century Gothic" w:cs="Century Gothic"/>
          <w:b/>
          <w:vertAlign w:val="superscript"/>
        </w:rPr>
        <w:footnoteReference w:id="1"/>
      </w:r>
      <w:r w:rsidRPr="009B1AF5">
        <w:rPr>
          <w:rFonts w:ascii="Century Gothic" w:eastAsia="Century Gothic" w:hAnsi="Century Gothic" w:cs="Century Gothic"/>
          <w:b/>
        </w:rPr>
        <w:t>,</w:t>
      </w:r>
      <w:r w:rsidR="00326690" w:rsidRPr="009B1AF5">
        <w:rPr>
          <w:rFonts w:ascii="Century Gothic" w:eastAsia="Century Gothic" w:hAnsi="Century Gothic" w:cs="Century Gothic"/>
          <w:b/>
        </w:rPr>
        <w:t>Hadi Wijaya</w:t>
      </w:r>
      <w:r w:rsidR="00CA2D31" w:rsidRPr="009B1AF5">
        <w:rPr>
          <w:rFonts w:ascii="Century Gothic" w:eastAsia="Century Gothic" w:hAnsi="Century Gothic" w:cs="Century Gothic"/>
          <w:b/>
          <w:vertAlign w:val="superscript"/>
        </w:rPr>
        <w:footnoteReference w:id="2"/>
      </w:r>
      <w:r w:rsidR="00CA2D31" w:rsidRPr="009B1AF5">
        <w:rPr>
          <w:rFonts w:ascii="Century Gothic" w:eastAsia="Century Gothic" w:hAnsi="Century Gothic" w:cs="Century Gothic"/>
          <w:b/>
        </w:rPr>
        <w:t xml:space="preserve">, </w:t>
      </w:r>
      <w:r w:rsidRPr="009B1AF5">
        <w:rPr>
          <w:rFonts w:ascii="Century Gothic" w:eastAsia="Century Gothic" w:hAnsi="Century Gothic" w:cs="Century Gothic"/>
          <w:b/>
        </w:rPr>
        <w:t>Trisna</w:t>
      </w:r>
      <w:r w:rsidR="00326690" w:rsidRPr="009B1AF5">
        <w:rPr>
          <w:rFonts w:ascii="Century Gothic" w:eastAsia="Century Gothic" w:hAnsi="Century Gothic" w:cs="Century Gothic"/>
          <w:b/>
        </w:rPr>
        <w:t xml:space="preserve"> </w:t>
      </w:r>
      <w:r w:rsidRPr="009B1AF5">
        <w:rPr>
          <w:rFonts w:ascii="Century Gothic" w:eastAsia="Century Gothic" w:hAnsi="Century Gothic" w:cs="Century Gothic"/>
          <w:b/>
        </w:rPr>
        <w:t>Kusuma</w:t>
      </w:r>
      <w:r w:rsidR="00326690" w:rsidRPr="009B1AF5">
        <w:rPr>
          <w:rFonts w:ascii="Century Gothic" w:eastAsia="Century Gothic" w:hAnsi="Century Gothic" w:cs="Century Gothic"/>
          <w:b/>
        </w:rPr>
        <w:t xml:space="preserve"> </w:t>
      </w:r>
      <w:r w:rsidRPr="009B1AF5">
        <w:rPr>
          <w:rFonts w:ascii="Century Gothic" w:eastAsia="Century Gothic" w:hAnsi="Century Gothic" w:cs="Century Gothic"/>
          <w:b/>
        </w:rPr>
        <w:t>Wardani</w:t>
      </w:r>
      <w:r w:rsidR="00CA2D31" w:rsidRPr="009B1AF5">
        <w:rPr>
          <w:rFonts w:ascii="Century Gothic" w:eastAsia="Century Gothic" w:hAnsi="Century Gothic" w:cs="Century Gothic"/>
          <w:b/>
          <w:vertAlign w:val="superscript"/>
        </w:rPr>
        <w:footnoteReference w:id="3"/>
      </w:r>
      <w:r w:rsidRPr="009B1AF5">
        <w:rPr>
          <w:rFonts w:ascii="Century Gothic" w:eastAsia="Century Gothic" w:hAnsi="Century Gothic" w:cs="Century Gothic"/>
          <w:b/>
        </w:rPr>
        <w:t xml:space="preserve">, </w:t>
      </w:r>
      <w:r w:rsidR="00326690" w:rsidRPr="009B1AF5">
        <w:rPr>
          <w:rFonts w:ascii="Century Gothic" w:eastAsia="Century Gothic" w:hAnsi="Century Gothic" w:cs="Century Gothic"/>
          <w:b/>
        </w:rPr>
        <w:t>Herjan Haryadi</w:t>
      </w:r>
      <w:r w:rsidR="0072350E" w:rsidRPr="009B1AF5">
        <w:rPr>
          <w:rStyle w:val="FootnoteReference"/>
          <w:rFonts w:ascii="Century Gothic" w:eastAsia="Century Gothic" w:hAnsi="Century Gothic"/>
          <w:b/>
        </w:rPr>
        <w:footnoteReference w:id="4"/>
      </w:r>
    </w:p>
    <w:p w:rsidR="00A33F29" w:rsidRDefault="00A33F29">
      <w:pPr>
        <w:jc w:val="center"/>
        <w:rPr>
          <w:rFonts w:ascii="Century Gothic" w:eastAsia="Century Gothic" w:hAnsi="Century Gothic" w:cs="Century Gothic"/>
          <w:sz w:val="20"/>
          <w:szCs w:val="20"/>
        </w:rPr>
      </w:pPr>
    </w:p>
    <w:p w:rsidR="00326690" w:rsidRPr="009B1AF5" w:rsidRDefault="00CA2D31" w:rsidP="000132F8">
      <w:pPr>
        <w:ind w:firstLine="720"/>
        <w:jc w:val="both"/>
        <w:rPr>
          <w:rFonts w:ascii="Century Gothic" w:hAnsi="Century Gothic"/>
          <w:sz w:val="20"/>
          <w:szCs w:val="20"/>
        </w:rPr>
      </w:pPr>
      <w:r>
        <w:rPr>
          <w:rFonts w:ascii="Century Gothic" w:eastAsia="Century Gothic" w:hAnsi="Century Gothic" w:cs="Century Gothic"/>
          <w:b/>
          <w:sz w:val="20"/>
          <w:szCs w:val="20"/>
        </w:rPr>
        <w:t>Abstrak</w:t>
      </w:r>
      <w:r w:rsidR="00326690">
        <w:rPr>
          <w:rFonts w:ascii="Century Gothic" w:eastAsia="Century Gothic" w:hAnsi="Century Gothic" w:cs="Century Gothic"/>
          <w:b/>
          <w:sz w:val="20"/>
          <w:szCs w:val="20"/>
        </w:rPr>
        <w:t>:</w:t>
      </w:r>
      <w:r w:rsidR="00326690" w:rsidRPr="00326690">
        <w:t xml:space="preserve"> </w:t>
      </w:r>
      <w:r w:rsidR="00326690" w:rsidRPr="009B1AF5">
        <w:rPr>
          <w:rFonts w:ascii="Century Gothic" w:hAnsi="Century Gothic"/>
          <w:sz w:val="20"/>
          <w:szCs w:val="20"/>
        </w:rPr>
        <w:t xml:space="preserve">Penelitian ini bertujun untuk mengetahui pengaruh media </w:t>
      </w:r>
      <w:r w:rsidR="00326690" w:rsidRPr="009B1AF5">
        <w:rPr>
          <w:rFonts w:ascii="Century Gothic" w:hAnsi="Century Gothic"/>
          <w:i/>
          <w:sz w:val="20"/>
          <w:szCs w:val="20"/>
        </w:rPr>
        <w:t xml:space="preserve">puzzle </w:t>
      </w:r>
      <w:r w:rsidR="00326690" w:rsidRPr="009B1AF5">
        <w:rPr>
          <w:rFonts w:ascii="Century Gothic" w:hAnsi="Century Gothic"/>
          <w:sz w:val="20"/>
          <w:szCs w:val="20"/>
        </w:rPr>
        <w:t xml:space="preserve">terhadap kemampuan mengingat anak </w:t>
      </w:r>
      <w:r w:rsidR="00326690" w:rsidRPr="009B1AF5">
        <w:rPr>
          <w:rFonts w:ascii="Century Gothic" w:hAnsi="Century Gothic"/>
          <w:i/>
          <w:sz w:val="20"/>
          <w:szCs w:val="20"/>
        </w:rPr>
        <w:t>slow learner</w:t>
      </w:r>
      <w:r w:rsidR="00326690" w:rsidRPr="009B1AF5">
        <w:rPr>
          <w:rFonts w:ascii="Century Gothic" w:hAnsi="Century Gothic"/>
          <w:sz w:val="20"/>
          <w:szCs w:val="20"/>
        </w:rPr>
        <w:t xml:space="preserve"> kelas III SDN Subahnala kecamatan batukliang kabupaten Lombok tengah nusa tenggara barat. Desain penelitian ini menggunakan jenis </w:t>
      </w:r>
      <w:r w:rsidR="00326690" w:rsidRPr="009B1AF5">
        <w:rPr>
          <w:rFonts w:ascii="Century Gothic" w:hAnsi="Century Gothic"/>
          <w:i/>
          <w:sz w:val="20"/>
          <w:szCs w:val="20"/>
        </w:rPr>
        <w:t xml:space="preserve">quasi </w:t>
      </w:r>
      <w:proofErr w:type="gramStart"/>
      <w:r w:rsidR="00326690" w:rsidRPr="009B1AF5">
        <w:rPr>
          <w:rFonts w:ascii="Century Gothic" w:hAnsi="Century Gothic"/>
          <w:i/>
          <w:sz w:val="20"/>
          <w:szCs w:val="20"/>
        </w:rPr>
        <w:t>eksperiment</w:t>
      </w:r>
      <w:r w:rsidR="00326690" w:rsidRPr="009B1AF5">
        <w:rPr>
          <w:rFonts w:ascii="Century Gothic" w:hAnsi="Century Gothic"/>
          <w:sz w:val="20"/>
          <w:szCs w:val="20"/>
        </w:rPr>
        <w:t xml:space="preserve">  dengan</w:t>
      </w:r>
      <w:proofErr w:type="gramEnd"/>
      <w:r w:rsidR="00326690" w:rsidRPr="009B1AF5">
        <w:rPr>
          <w:rFonts w:ascii="Century Gothic" w:hAnsi="Century Gothic"/>
          <w:sz w:val="20"/>
          <w:szCs w:val="20"/>
        </w:rPr>
        <w:t xml:space="preserve"> metode </w:t>
      </w:r>
      <w:r w:rsidR="00326690" w:rsidRPr="009B1AF5">
        <w:rPr>
          <w:rFonts w:ascii="Century Gothic" w:hAnsi="Century Gothic"/>
          <w:i/>
          <w:sz w:val="20"/>
          <w:szCs w:val="20"/>
        </w:rPr>
        <w:t>pretes-postestcontrol groupdesain</w:t>
      </w:r>
      <w:r w:rsidR="00326690" w:rsidRPr="009B1AF5">
        <w:rPr>
          <w:rFonts w:ascii="Century Gothic" w:hAnsi="Century Gothic"/>
          <w:sz w:val="20"/>
          <w:szCs w:val="20"/>
        </w:rPr>
        <w:t xml:space="preserve">.Jumlah responden yang digunakan dalam penelitian ini sebanyak 40 orang yang terbagi menjadi dua kelas. </w:t>
      </w:r>
    </w:p>
    <w:p w:rsidR="00326690" w:rsidRPr="009B1AF5" w:rsidRDefault="00326690" w:rsidP="000132F8">
      <w:pPr>
        <w:ind w:firstLine="720"/>
        <w:jc w:val="both"/>
        <w:rPr>
          <w:rFonts w:ascii="Century Gothic" w:hAnsi="Century Gothic"/>
          <w:sz w:val="20"/>
          <w:szCs w:val="20"/>
        </w:rPr>
      </w:pPr>
      <w:r w:rsidRPr="009B1AF5">
        <w:rPr>
          <w:rFonts w:ascii="Century Gothic" w:hAnsi="Century Gothic"/>
          <w:sz w:val="20"/>
          <w:szCs w:val="20"/>
        </w:rPr>
        <w:t xml:space="preserve"> Penelitian ini dilaksanakan dalam 4 kali pertemuan, instrumen dalam penelitian ini </w:t>
      </w:r>
      <w:proofErr w:type="gramStart"/>
      <w:r w:rsidRPr="009B1AF5">
        <w:rPr>
          <w:rFonts w:ascii="Century Gothic" w:hAnsi="Century Gothic"/>
          <w:sz w:val="20"/>
          <w:szCs w:val="20"/>
        </w:rPr>
        <w:t>adalah  tes</w:t>
      </w:r>
      <w:proofErr w:type="gramEnd"/>
      <w:r w:rsidRPr="009B1AF5">
        <w:rPr>
          <w:rFonts w:ascii="Century Gothic" w:hAnsi="Century Gothic"/>
          <w:sz w:val="20"/>
          <w:szCs w:val="20"/>
        </w:rPr>
        <w:t xml:space="preserve"> berupa kuisioner. Teknik pengumpulan data dalam penelitian ini adalah data hasil kemampuan mengingat siswa </w:t>
      </w:r>
      <w:r w:rsidRPr="009B1AF5">
        <w:rPr>
          <w:rFonts w:ascii="Century Gothic" w:hAnsi="Century Gothic"/>
          <w:i/>
          <w:sz w:val="20"/>
          <w:szCs w:val="20"/>
        </w:rPr>
        <w:t xml:space="preserve">slow learner pretes </w:t>
      </w:r>
      <w:r w:rsidRPr="009B1AF5">
        <w:rPr>
          <w:rFonts w:ascii="Century Gothic" w:hAnsi="Century Gothic"/>
          <w:sz w:val="20"/>
          <w:szCs w:val="20"/>
        </w:rPr>
        <w:t>dan</w:t>
      </w:r>
      <w:r w:rsidRPr="009B1AF5">
        <w:rPr>
          <w:rFonts w:ascii="Century Gothic" w:hAnsi="Century Gothic"/>
          <w:i/>
          <w:sz w:val="20"/>
          <w:szCs w:val="20"/>
        </w:rPr>
        <w:t xml:space="preserve"> </w:t>
      </w:r>
      <w:proofErr w:type="gramStart"/>
      <w:r w:rsidRPr="009B1AF5">
        <w:rPr>
          <w:rFonts w:ascii="Century Gothic" w:hAnsi="Century Gothic"/>
          <w:i/>
          <w:sz w:val="20"/>
          <w:szCs w:val="20"/>
        </w:rPr>
        <w:t xml:space="preserve">postest </w:t>
      </w:r>
      <w:r w:rsidRPr="009B1AF5">
        <w:rPr>
          <w:rFonts w:ascii="Century Gothic" w:hAnsi="Century Gothic"/>
          <w:sz w:val="20"/>
          <w:szCs w:val="20"/>
        </w:rPr>
        <w:t xml:space="preserve"> kelas</w:t>
      </w:r>
      <w:proofErr w:type="gramEnd"/>
      <w:r w:rsidRPr="009B1AF5">
        <w:rPr>
          <w:rFonts w:ascii="Century Gothic" w:hAnsi="Century Gothic"/>
          <w:sz w:val="20"/>
          <w:szCs w:val="20"/>
        </w:rPr>
        <w:t xml:space="preserve"> III SDN Subahanla kecamatan batukliang kabupaten lombok  tengah NTB. Data yang diperoleh lalu dianalisis dengan </w:t>
      </w:r>
      <w:proofErr w:type="gramStart"/>
      <w:r w:rsidRPr="009B1AF5">
        <w:rPr>
          <w:rFonts w:ascii="Century Gothic" w:hAnsi="Century Gothic"/>
          <w:sz w:val="20"/>
          <w:szCs w:val="20"/>
        </w:rPr>
        <w:t>menggunakan  analisis</w:t>
      </w:r>
      <w:proofErr w:type="gramEnd"/>
      <w:r w:rsidRPr="009B1AF5">
        <w:rPr>
          <w:rFonts w:ascii="Century Gothic" w:hAnsi="Century Gothic"/>
          <w:sz w:val="20"/>
          <w:szCs w:val="20"/>
        </w:rPr>
        <w:t xml:space="preserve">  statistik deskriptif, kemudian Analisis data selanjutnya  yang digunakan dalam penelitian ini adalah </w:t>
      </w:r>
      <w:r w:rsidRPr="009B1AF5">
        <w:rPr>
          <w:rFonts w:ascii="Century Gothic" w:hAnsi="Century Gothic"/>
          <w:i/>
          <w:sz w:val="20"/>
          <w:szCs w:val="20"/>
        </w:rPr>
        <w:t>uji paired t-test</w:t>
      </w:r>
      <w:r w:rsidRPr="009B1AF5">
        <w:rPr>
          <w:rFonts w:ascii="Century Gothic" w:hAnsi="Century Gothic"/>
          <w:sz w:val="20"/>
          <w:szCs w:val="20"/>
        </w:rPr>
        <w:t xml:space="preserve"> dengan kriteria </w:t>
      </w:r>
      <w:r w:rsidRPr="009B1AF5">
        <w:rPr>
          <w:rFonts w:ascii="Century Gothic" w:hAnsi="Century Gothic"/>
          <w:i/>
          <w:sz w:val="20"/>
          <w:szCs w:val="20"/>
        </w:rPr>
        <w:t>sig</w:t>
      </w:r>
      <w:r w:rsidRPr="009B1AF5">
        <w:rPr>
          <w:rFonts w:ascii="Century Gothic" w:hAnsi="Century Gothic"/>
          <w:sz w:val="20"/>
          <w:szCs w:val="20"/>
        </w:rPr>
        <w:t>&gt; 0,05.</w:t>
      </w:r>
    </w:p>
    <w:p w:rsidR="00326690" w:rsidRPr="009B1AF5" w:rsidRDefault="00326690" w:rsidP="000132F8">
      <w:pPr>
        <w:ind w:firstLine="720"/>
        <w:jc w:val="both"/>
        <w:rPr>
          <w:rFonts w:ascii="Century Gothic" w:hAnsi="Century Gothic"/>
          <w:sz w:val="20"/>
          <w:szCs w:val="20"/>
        </w:rPr>
      </w:pPr>
      <w:r w:rsidRPr="009B1AF5">
        <w:rPr>
          <w:rFonts w:ascii="Century Gothic" w:hAnsi="Century Gothic"/>
          <w:sz w:val="20"/>
          <w:szCs w:val="20"/>
        </w:rPr>
        <w:t xml:space="preserve"> Hasil penelitian ini dapat menunjukkan rata-rata nilai kemampuan mengingat siswa kelompok </w:t>
      </w:r>
      <w:r w:rsidRPr="009B1AF5">
        <w:rPr>
          <w:rFonts w:ascii="Century Gothic" w:hAnsi="Century Gothic"/>
          <w:i/>
          <w:sz w:val="20"/>
          <w:szCs w:val="20"/>
        </w:rPr>
        <w:t>eksperiment</w:t>
      </w:r>
      <w:r w:rsidRPr="009B1AF5">
        <w:rPr>
          <w:rFonts w:ascii="Century Gothic" w:hAnsi="Century Gothic"/>
          <w:sz w:val="20"/>
          <w:szCs w:val="20"/>
        </w:rPr>
        <w:t xml:space="preserve"> sebelum perlakuan dan setelah perlakuan </w:t>
      </w:r>
      <w:proofErr w:type="gramStart"/>
      <w:r w:rsidRPr="009B1AF5">
        <w:rPr>
          <w:rFonts w:ascii="Century Gothic" w:hAnsi="Century Gothic"/>
          <w:sz w:val="20"/>
          <w:szCs w:val="20"/>
        </w:rPr>
        <w:t>dengan  nilai</w:t>
      </w:r>
      <w:proofErr w:type="gramEnd"/>
      <w:r w:rsidRPr="009B1AF5">
        <w:rPr>
          <w:rFonts w:ascii="Century Gothic" w:hAnsi="Century Gothic"/>
          <w:sz w:val="20"/>
          <w:szCs w:val="20"/>
        </w:rPr>
        <w:t xml:space="preserve"> menunjukkan 14.750 dan kelompok kontrol memproleh nilai –8.500. </w:t>
      </w:r>
      <w:r w:rsidRPr="009B1AF5">
        <w:rPr>
          <w:rFonts w:ascii="Century Gothic" w:hAnsi="Century Gothic"/>
          <w:i/>
          <w:sz w:val="20"/>
          <w:szCs w:val="20"/>
        </w:rPr>
        <w:t>uji paired t-test</w:t>
      </w:r>
      <w:r w:rsidRPr="009B1AF5">
        <w:rPr>
          <w:rFonts w:ascii="Century Gothic" w:hAnsi="Century Gothic"/>
          <w:sz w:val="20"/>
          <w:szCs w:val="20"/>
        </w:rPr>
        <w:t xml:space="preserve"> menunjukkan bahwa tedapat pengaruh media </w:t>
      </w:r>
      <w:r w:rsidRPr="009B1AF5">
        <w:rPr>
          <w:rFonts w:ascii="Century Gothic" w:hAnsi="Century Gothic"/>
          <w:i/>
          <w:sz w:val="20"/>
          <w:szCs w:val="20"/>
        </w:rPr>
        <w:t xml:space="preserve">puzzle </w:t>
      </w:r>
      <w:r w:rsidRPr="009B1AF5">
        <w:rPr>
          <w:rFonts w:ascii="Century Gothic" w:hAnsi="Century Gothic"/>
          <w:sz w:val="20"/>
          <w:szCs w:val="20"/>
        </w:rPr>
        <w:t xml:space="preserve">terhadap kemampuan mengingat anak </w:t>
      </w:r>
      <w:r w:rsidRPr="009B1AF5">
        <w:rPr>
          <w:rFonts w:ascii="Century Gothic" w:hAnsi="Century Gothic"/>
          <w:i/>
          <w:sz w:val="20"/>
          <w:szCs w:val="20"/>
        </w:rPr>
        <w:t>slow learner</w:t>
      </w:r>
      <w:r w:rsidRPr="009B1AF5">
        <w:rPr>
          <w:rFonts w:ascii="Century Gothic" w:hAnsi="Century Gothic"/>
          <w:sz w:val="20"/>
          <w:szCs w:val="20"/>
        </w:rPr>
        <w:t xml:space="preserve"> dan secara pengetahuan memproleh nilai </w:t>
      </w:r>
      <w:r w:rsidRPr="009B1AF5">
        <w:rPr>
          <w:rFonts w:ascii="Century Gothic" w:hAnsi="Century Gothic"/>
          <w:i/>
          <w:sz w:val="20"/>
          <w:szCs w:val="20"/>
        </w:rPr>
        <w:t xml:space="preserve">sig </w:t>
      </w:r>
      <w:r w:rsidRPr="009B1AF5">
        <w:rPr>
          <w:rFonts w:ascii="Century Gothic" w:hAnsi="Century Gothic"/>
          <w:sz w:val="20"/>
          <w:szCs w:val="20"/>
        </w:rPr>
        <w:t>&lt; 0,05 yakni dengan</w:t>
      </w:r>
      <w:r w:rsidRPr="009B1AF5">
        <w:rPr>
          <w:rFonts w:ascii="Century Gothic" w:hAnsi="Century Gothic"/>
          <w:i/>
          <w:sz w:val="20"/>
          <w:szCs w:val="20"/>
        </w:rPr>
        <w:t>sig</w:t>
      </w:r>
      <w:r w:rsidRPr="009B1AF5">
        <w:rPr>
          <w:rFonts w:ascii="Century Gothic" w:hAnsi="Century Gothic"/>
          <w:sz w:val="20"/>
          <w:szCs w:val="20"/>
        </w:rPr>
        <w:t xml:space="preserve"> = 0,000</w:t>
      </w:r>
    </w:p>
    <w:p w:rsidR="009C28B7" w:rsidRPr="009B1AF5" w:rsidRDefault="000132F8" w:rsidP="000132F8">
      <w:pPr>
        <w:tabs>
          <w:tab w:val="left" w:pos="2568"/>
        </w:tabs>
        <w:ind w:firstLine="720"/>
        <w:jc w:val="both"/>
        <w:rPr>
          <w:rFonts w:ascii="Century Gothic" w:hAnsi="Century Gothic"/>
          <w:sz w:val="20"/>
          <w:szCs w:val="20"/>
        </w:rPr>
      </w:pPr>
      <w:r w:rsidRPr="009B1AF5">
        <w:rPr>
          <w:rFonts w:ascii="Century Gothic" w:hAnsi="Century Gothic"/>
          <w:sz w:val="20"/>
          <w:szCs w:val="20"/>
        </w:rPr>
        <w:tab/>
      </w:r>
    </w:p>
    <w:p w:rsidR="00326690" w:rsidRPr="009B1AF5" w:rsidRDefault="00326690" w:rsidP="00326690">
      <w:pPr>
        <w:rPr>
          <w:rFonts w:ascii="Century Gothic" w:hAnsi="Century Gothic"/>
          <w:sz w:val="20"/>
          <w:szCs w:val="20"/>
        </w:rPr>
      </w:pPr>
      <w:r w:rsidRPr="009B1AF5">
        <w:rPr>
          <w:rFonts w:ascii="Century Gothic" w:hAnsi="Century Gothic"/>
          <w:sz w:val="20"/>
          <w:szCs w:val="20"/>
        </w:rPr>
        <w:t xml:space="preserve">Kata </w:t>
      </w:r>
      <w:proofErr w:type="gramStart"/>
      <w:r w:rsidR="00CC2491" w:rsidRPr="009B1AF5">
        <w:rPr>
          <w:rFonts w:ascii="Century Gothic" w:hAnsi="Century Gothic"/>
          <w:sz w:val="20"/>
          <w:szCs w:val="20"/>
        </w:rPr>
        <w:t>Kunci :</w:t>
      </w:r>
      <w:proofErr w:type="gramEnd"/>
      <w:r w:rsidR="00CC2491" w:rsidRPr="009B1AF5">
        <w:rPr>
          <w:rFonts w:ascii="Century Gothic" w:hAnsi="Century Gothic"/>
          <w:sz w:val="20"/>
          <w:szCs w:val="20"/>
        </w:rPr>
        <w:t xml:space="preserve"> Media </w:t>
      </w:r>
      <w:r w:rsidR="00CC2491" w:rsidRPr="009B1AF5">
        <w:rPr>
          <w:rFonts w:ascii="Century Gothic" w:hAnsi="Century Gothic"/>
          <w:i/>
          <w:sz w:val="20"/>
          <w:szCs w:val="20"/>
        </w:rPr>
        <w:t>Puzzle, Slow Learner</w:t>
      </w:r>
      <w:r w:rsidR="00CC2491" w:rsidRPr="009B1AF5">
        <w:rPr>
          <w:rFonts w:ascii="Century Gothic" w:hAnsi="Century Gothic"/>
          <w:sz w:val="20"/>
          <w:szCs w:val="20"/>
        </w:rPr>
        <w:t xml:space="preserve"> , Kemampuan Mengingat</w:t>
      </w:r>
    </w:p>
    <w:p w:rsidR="00A33F29" w:rsidRDefault="00A33F29">
      <w:pPr>
        <w:ind w:left="284"/>
        <w:jc w:val="both"/>
        <w:rPr>
          <w:rFonts w:ascii="Century Gothic" w:eastAsia="Century Gothic" w:hAnsi="Century Gothic" w:cs="Century Gothic"/>
          <w:sz w:val="21"/>
          <w:szCs w:val="21"/>
        </w:rPr>
      </w:pPr>
    </w:p>
    <w:p w:rsidR="008F4536" w:rsidRDefault="008F4536" w:rsidP="008F4536">
      <w:pPr>
        <w:keepNext/>
        <w:pBdr>
          <w:top w:val="nil"/>
          <w:left w:val="nil"/>
          <w:bottom w:val="nil"/>
          <w:right w:val="nil"/>
          <w:between w:val="nil"/>
        </w:pBdr>
        <w:spacing w:line="204" w:lineRule="auto"/>
        <w:ind w:right="284"/>
        <w:jc w:val="both"/>
        <w:rPr>
          <w:rFonts w:ascii="Century Gothic" w:eastAsia="Century Gothic" w:hAnsi="Century Gothic" w:cs="Century Gothic"/>
          <w:color w:val="000000"/>
          <w:sz w:val="21"/>
          <w:szCs w:val="21"/>
        </w:rPr>
      </w:pPr>
    </w:p>
    <w:p w:rsidR="008F4536" w:rsidRDefault="008F4536" w:rsidP="008F4536">
      <w:pPr>
        <w:keepNext/>
        <w:pBdr>
          <w:top w:val="nil"/>
          <w:left w:val="nil"/>
          <w:bottom w:val="nil"/>
          <w:right w:val="nil"/>
          <w:between w:val="nil"/>
        </w:pBdr>
        <w:spacing w:line="204" w:lineRule="auto"/>
        <w:ind w:right="284"/>
        <w:jc w:val="both"/>
        <w:rPr>
          <w:rFonts w:ascii="Century Gothic" w:eastAsia="Century Gothic" w:hAnsi="Century Gothic" w:cs="Century Gothic"/>
          <w:color w:val="000000"/>
          <w:sz w:val="21"/>
          <w:szCs w:val="21"/>
        </w:rPr>
      </w:pPr>
    </w:p>
    <w:p w:rsidR="00A33F29" w:rsidRDefault="00CA2D31" w:rsidP="009B1AF5">
      <w:pPr>
        <w:numPr>
          <w:ilvl w:val="0"/>
          <w:numId w:val="2"/>
        </w:numPr>
        <w:pBdr>
          <w:top w:val="nil"/>
          <w:left w:val="nil"/>
          <w:bottom w:val="nil"/>
          <w:right w:val="nil"/>
          <w:between w:val="nil"/>
        </w:pBdr>
        <w:spacing w:line="360" w:lineRule="auto"/>
        <w:ind w:left="426" w:hanging="426"/>
        <w:jc w:val="both"/>
        <w:rPr>
          <w:rFonts w:ascii="Century Gothic" w:eastAsia="Century Gothic" w:hAnsi="Century Gothic" w:cs="Century Gothic"/>
          <w:b/>
          <w:color w:val="000000"/>
          <w:sz w:val="23"/>
          <w:szCs w:val="23"/>
        </w:rPr>
      </w:pPr>
      <w:r>
        <w:rPr>
          <w:rFonts w:ascii="Century Gothic" w:eastAsia="Century Gothic" w:hAnsi="Century Gothic" w:cs="Century Gothic"/>
          <w:b/>
          <w:color w:val="000000"/>
          <w:sz w:val="23"/>
          <w:szCs w:val="23"/>
        </w:rPr>
        <w:t>Pendahuluan</w:t>
      </w:r>
    </w:p>
    <w:p w:rsidR="00CC2491" w:rsidRPr="009B1AF5" w:rsidRDefault="00CC2491" w:rsidP="00CC2491">
      <w:pPr>
        <w:ind w:firstLine="288"/>
        <w:jc w:val="both"/>
        <w:rPr>
          <w:rFonts w:ascii="Century Gothic" w:hAnsi="Century Gothic"/>
          <w:sz w:val="22"/>
          <w:szCs w:val="22"/>
        </w:rPr>
      </w:pPr>
      <w:proofErr w:type="gramStart"/>
      <w:r w:rsidRPr="009B1AF5">
        <w:rPr>
          <w:rFonts w:ascii="Century Gothic" w:hAnsi="Century Gothic"/>
          <w:sz w:val="22"/>
          <w:szCs w:val="22"/>
        </w:rPr>
        <w:t>Untuk membantu anak-anak belajar mengingat, guru harus memberi mereka stimulus, atau dorongan.Semakin banyak yang mereka lihat, dengar, dan alami dari pembelajaran kognitif di sekolah, semakin banyak yang mereka ingin ketahui.</w:t>
      </w:r>
      <w:proofErr w:type="gramEnd"/>
      <w:r w:rsidRPr="009B1AF5">
        <w:rPr>
          <w:rFonts w:ascii="Century Gothic" w:hAnsi="Century Gothic"/>
          <w:sz w:val="22"/>
          <w:szCs w:val="22"/>
        </w:rPr>
        <w:t xml:space="preserve"> Anak akan bosan jika tidak mendapatkan rangsangan di sekolah, yang mengganggu perkembangan kognitifnya. Guru harus menjadi fasilitator yang dapat memilih bahan ajar atau media pembelajaran untuk membantu anak memaksimalkan kemampuan mereka. Ini adalah bagian dari proses belajar mengajar yang efektif, kreatif, dan inovatif yang menarik minat anak untuk belajar.</w:t>
      </w:r>
    </w:p>
    <w:p w:rsidR="004F6B6F" w:rsidRPr="009B1AF5" w:rsidRDefault="004F6B6F" w:rsidP="004F6B6F">
      <w:pPr>
        <w:ind w:firstLine="288"/>
        <w:jc w:val="both"/>
        <w:rPr>
          <w:rFonts w:ascii="Century Gothic" w:hAnsi="Century Gothic"/>
          <w:sz w:val="22"/>
          <w:szCs w:val="22"/>
        </w:rPr>
      </w:pPr>
      <w:r w:rsidRPr="009B1AF5">
        <w:rPr>
          <w:rFonts w:ascii="Century Gothic" w:hAnsi="Century Gothic"/>
          <w:sz w:val="22"/>
          <w:szCs w:val="22"/>
        </w:rPr>
        <w:t xml:space="preserve"> </w:t>
      </w:r>
      <w:proofErr w:type="gramStart"/>
      <w:r w:rsidRPr="009B1AF5">
        <w:rPr>
          <w:rFonts w:ascii="Century Gothic" w:hAnsi="Century Gothic"/>
          <w:sz w:val="22"/>
          <w:szCs w:val="22"/>
        </w:rPr>
        <w:t>Setiap anak membutuhkan stimulus (ransangan) dari para guru untuk mengembangan kemampuan kognitif dalam hal mengingat.Semakin banyak yang dilihat, didengar, serta yang dialami oleh mereka dari pembelajaran kognitif di sekolah, semakin banyak juga yang ingin diketahui oleh mereka.</w:t>
      </w:r>
      <w:proofErr w:type="gramEnd"/>
      <w:r w:rsidRPr="009B1AF5">
        <w:rPr>
          <w:rFonts w:ascii="Century Gothic" w:hAnsi="Century Gothic"/>
          <w:sz w:val="22"/>
          <w:szCs w:val="22"/>
        </w:rPr>
        <w:t xml:space="preserve"> Apabila anak kurang mendapatkan rangsangan di sekolah, maka anak akan merasa bosan sehingga perkembangan kognitifnya terganggu. Dalam membantu anak untuk mengoptimalkan kemampuan yang dimilikinya di perlukan guru sebagai fasilitator yang dapat memiih bahan ajar atau media pembelajaran. Pemilihan penggunaan media atau bahan ajar merupakan bagian dari tercapaianya proses belajar mengajar yang efektif</w:t>
      </w:r>
      <w:proofErr w:type="gramStart"/>
      <w:r w:rsidRPr="009B1AF5">
        <w:rPr>
          <w:rFonts w:ascii="Century Gothic" w:hAnsi="Century Gothic"/>
          <w:sz w:val="22"/>
          <w:szCs w:val="22"/>
        </w:rPr>
        <w:t>,kreatif</w:t>
      </w:r>
      <w:proofErr w:type="gramEnd"/>
      <w:r w:rsidRPr="009B1AF5">
        <w:rPr>
          <w:rFonts w:ascii="Century Gothic" w:hAnsi="Century Gothic"/>
          <w:sz w:val="22"/>
          <w:szCs w:val="22"/>
        </w:rPr>
        <w:t xml:space="preserve"> dan inovatif, serta menarik semangat belajar anak.</w:t>
      </w:r>
    </w:p>
    <w:p w:rsidR="004F6B6F" w:rsidRPr="009B1AF5" w:rsidRDefault="004F6B6F" w:rsidP="004F6B6F">
      <w:pPr>
        <w:ind w:firstLine="419"/>
        <w:jc w:val="both"/>
        <w:rPr>
          <w:rFonts w:ascii="Century Gothic" w:hAnsi="Century Gothic"/>
          <w:sz w:val="22"/>
          <w:szCs w:val="22"/>
        </w:rPr>
      </w:pPr>
      <w:proofErr w:type="gramStart"/>
      <w:r w:rsidRPr="009B1AF5">
        <w:rPr>
          <w:rFonts w:ascii="Century Gothic" w:hAnsi="Century Gothic"/>
          <w:sz w:val="22"/>
          <w:szCs w:val="22"/>
        </w:rPr>
        <w:t>Kesulitan belajar atau lebih dikenal dengan gangguan dalam belajar merupakan dimana anak didik/siswa tidak dapat belajar sebagaimana mestinya.Kualitas seorang pendidik diperlukan untuk mengatasi kesulitan belajar karena kondisi tersebut dapat berpengaruh terhadap harga diri, pendidikan, pekerjaan, sosialisasi dan aktivitas kehidupan sehari-hari sepanjang hidup.</w:t>
      </w:r>
      <w:proofErr w:type="gramEnd"/>
    </w:p>
    <w:p w:rsidR="004F6B6F" w:rsidRPr="009B1AF5" w:rsidRDefault="004F6B6F" w:rsidP="00CC2491">
      <w:pPr>
        <w:tabs>
          <w:tab w:val="left" w:pos="426"/>
        </w:tabs>
        <w:ind w:firstLine="426"/>
        <w:jc w:val="both"/>
        <w:rPr>
          <w:rFonts w:ascii="Century Gothic" w:hAnsi="Century Gothic"/>
          <w:sz w:val="22"/>
          <w:szCs w:val="22"/>
        </w:rPr>
      </w:pPr>
      <w:r w:rsidRPr="009B1AF5">
        <w:rPr>
          <w:rFonts w:ascii="Century Gothic" w:hAnsi="Century Gothic"/>
          <w:sz w:val="22"/>
          <w:szCs w:val="22"/>
        </w:rPr>
        <w:t xml:space="preserve">Dalam kajian psikologi modern, istilah mengingat merujuk pada kemampuan pembelajaran secara mental untuk menyimpan hal-hal yang telah </w:t>
      </w:r>
      <w:proofErr w:type="gramStart"/>
      <w:r w:rsidRPr="009B1AF5">
        <w:rPr>
          <w:rFonts w:ascii="Century Gothic" w:hAnsi="Century Gothic"/>
          <w:sz w:val="22"/>
          <w:szCs w:val="22"/>
        </w:rPr>
        <w:t>mereka  pelajari</w:t>
      </w:r>
      <w:proofErr w:type="gramEnd"/>
      <w:r w:rsidRPr="009B1AF5">
        <w:rPr>
          <w:rFonts w:ascii="Century Gothic" w:hAnsi="Century Gothic"/>
          <w:sz w:val="22"/>
          <w:szCs w:val="22"/>
        </w:rPr>
        <w:t xml:space="preserve"> sebelumnya. Contohnya penyimpanan pengetahuan dan keterampilan yang telah dipelajari sebelumnya selama satu kurun waktu.sedangkan penyimpanan (storage) merujuk pada proses menempatkan informasi baru ke dalam memori. </w:t>
      </w:r>
    </w:p>
    <w:p w:rsidR="004F6B6F" w:rsidRPr="009B1AF5" w:rsidRDefault="004F6B6F" w:rsidP="004F6B6F">
      <w:pPr>
        <w:ind w:firstLine="419"/>
        <w:jc w:val="both"/>
        <w:rPr>
          <w:rFonts w:ascii="Century Gothic" w:hAnsi="Century Gothic"/>
          <w:sz w:val="22"/>
          <w:szCs w:val="22"/>
        </w:rPr>
      </w:pPr>
      <w:r w:rsidRPr="009B1AF5">
        <w:rPr>
          <w:rFonts w:ascii="Century Gothic" w:hAnsi="Century Gothic"/>
          <w:sz w:val="22"/>
          <w:szCs w:val="22"/>
        </w:rPr>
        <w:t xml:space="preserve">Berdasarkan hasil pra observasi pada tanggal 21 February 2023 bahwa di SDN Subahnala kelas III terdapat anak yang mengalami </w:t>
      </w:r>
      <w:r w:rsidRPr="009B1AF5">
        <w:rPr>
          <w:rFonts w:ascii="Century Gothic" w:hAnsi="Century Gothic"/>
          <w:i/>
          <w:sz w:val="22"/>
          <w:szCs w:val="22"/>
        </w:rPr>
        <w:t>slow learner</w:t>
      </w:r>
      <w:r w:rsidRPr="009B1AF5">
        <w:rPr>
          <w:rFonts w:ascii="Century Gothic" w:hAnsi="Century Gothic"/>
          <w:sz w:val="22"/>
          <w:szCs w:val="22"/>
        </w:rPr>
        <w:t xml:space="preserve">, anak </w:t>
      </w:r>
      <w:r w:rsidRPr="009B1AF5">
        <w:rPr>
          <w:rFonts w:ascii="Century Gothic" w:hAnsi="Century Gothic"/>
          <w:i/>
          <w:sz w:val="22"/>
          <w:szCs w:val="22"/>
        </w:rPr>
        <w:t>slow learner</w:t>
      </w:r>
      <w:r w:rsidRPr="009B1AF5">
        <w:rPr>
          <w:rFonts w:ascii="Century Gothic" w:hAnsi="Century Gothic"/>
          <w:sz w:val="22"/>
          <w:szCs w:val="22"/>
        </w:rPr>
        <w:t xml:space="preserve"> ini,  anak yang ciri fisiknya normal akan tetapi  mengalami keterbatasan dalam segi emosional maupun mental. Dalam belajar merekasangat sulit untuk menerima materi yang diajarkan guru, kemampuan berpikir </w:t>
      </w:r>
      <w:proofErr w:type="gramStart"/>
      <w:r w:rsidRPr="009B1AF5">
        <w:rPr>
          <w:rFonts w:ascii="Century Gothic" w:hAnsi="Century Gothic"/>
          <w:sz w:val="22"/>
          <w:szCs w:val="22"/>
        </w:rPr>
        <w:t>abstraknya  lebih</w:t>
      </w:r>
      <w:proofErr w:type="gramEnd"/>
      <w:r w:rsidRPr="009B1AF5">
        <w:rPr>
          <w:rFonts w:ascii="Century Gothic" w:hAnsi="Century Gothic"/>
          <w:sz w:val="22"/>
          <w:szCs w:val="22"/>
        </w:rPr>
        <w:t xml:space="preserve"> rendah dibandingkan dengan teman sekelas, dari sisi prilaku anak </w:t>
      </w:r>
      <w:r w:rsidRPr="009B1AF5">
        <w:rPr>
          <w:rFonts w:ascii="Century Gothic" w:hAnsi="Century Gothic"/>
          <w:i/>
          <w:sz w:val="22"/>
          <w:szCs w:val="22"/>
        </w:rPr>
        <w:t>slow learner</w:t>
      </w:r>
      <w:r w:rsidRPr="009B1AF5">
        <w:rPr>
          <w:rFonts w:ascii="Century Gothic" w:hAnsi="Century Gothic"/>
          <w:sz w:val="22"/>
          <w:szCs w:val="22"/>
        </w:rPr>
        <w:t xml:space="preserve"> ini cendrung pendiam, dan ketika  berinteraksi dengan temannya tidak  nyambung sehingga mereka sangat sulit untuk berteman. Pada saat wawancaran dengan guru kelasnya memang benar anak ini mengalami kelambanan dalam belajar dan sulit memahami apa yang diajarkan walaupun pembelajarannya dikatakan masih umum atau anak kelas </w:t>
      </w:r>
      <w:proofErr w:type="gramStart"/>
      <w:r w:rsidRPr="009B1AF5">
        <w:rPr>
          <w:rFonts w:ascii="Century Gothic" w:hAnsi="Century Gothic"/>
          <w:sz w:val="22"/>
          <w:szCs w:val="22"/>
        </w:rPr>
        <w:t>I  juga</w:t>
      </w:r>
      <w:proofErr w:type="gramEnd"/>
      <w:r w:rsidRPr="009B1AF5">
        <w:rPr>
          <w:rFonts w:ascii="Century Gothic" w:hAnsi="Century Gothic"/>
          <w:sz w:val="22"/>
          <w:szCs w:val="22"/>
        </w:rPr>
        <w:t xml:space="preserve"> bisa menjawabnya, akan tetapi anak yang terindikasi </w:t>
      </w:r>
      <w:r w:rsidRPr="009B1AF5">
        <w:rPr>
          <w:rFonts w:ascii="Century Gothic" w:hAnsi="Century Gothic"/>
          <w:i/>
          <w:sz w:val="22"/>
          <w:szCs w:val="22"/>
        </w:rPr>
        <w:t>slow learner</w:t>
      </w:r>
      <w:r w:rsidRPr="009B1AF5">
        <w:rPr>
          <w:rFonts w:ascii="Century Gothic" w:hAnsi="Century Gothic"/>
          <w:sz w:val="22"/>
          <w:szCs w:val="22"/>
        </w:rPr>
        <w:t xml:space="preserve"> ini tidak mampu merespon atau menjawabnya. Media yang digunakan guru setelah saya teliti hanya menggunakan papan tulis, bahan ajar buku paket dan tempelan </w:t>
      </w:r>
      <w:proofErr w:type="gramStart"/>
      <w:r w:rsidRPr="009B1AF5">
        <w:rPr>
          <w:rFonts w:ascii="Century Gothic" w:hAnsi="Century Gothic"/>
          <w:sz w:val="22"/>
          <w:szCs w:val="22"/>
        </w:rPr>
        <w:t>abjad  pada</w:t>
      </w:r>
      <w:proofErr w:type="gramEnd"/>
      <w:r w:rsidRPr="009B1AF5">
        <w:rPr>
          <w:rFonts w:ascii="Century Gothic" w:hAnsi="Century Gothic"/>
          <w:sz w:val="22"/>
          <w:szCs w:val="22"/>
        </w:rPr>
        <w:t xml:space="preserve"> ruang kelas. Namun dari media yang digunakan tersebut kemampuan mengingat anak dalam belajar juga masih tetap mudah lupa, maka peneliti ingin mencoba untuk mengatasi permasalahan tersebut dengan menggunakan media permaianan </w:t>
      </w:r>
      <w:proofErr w:type="gramStart"/>
      <w:r w:rsidRPr="009B1AF5">
        <w:rPr>
          <w:rFonts w:ascii="Century Gothic" w:hAnsi="Century Gothic"/>
          <w:i/>
          <w:sz w:val="22"/>
          <w:szCs w:val="22"/>
        </w:rPr>
        <w:t>puzzle</w:t>
      </w:r>
      <w:r w:rsidRPr="009B1AF5">
        <w:rPr>
          <w:rFonts w:ascii="Century Gothic" w:hAnsi="Century Gothic"/>
          <w:sz w:val="22"/>
          <w:szCs w:val="22"/>
        </w:rPr>
        <w:t xml:space="preserve"> .</w:t>
      </w:r>
      <w:proofErr w:type="gramEnd"/>
      <w:r w:rsidRPr="009B1AF5">
        <w:rPr>
          <w:rFonts w:ascii="Century Gothic" w:hAnsi="Century Gothic"/>
          <w:sz w:val="22"/>
          <w:szCs w:val="22"/>
        </w:rPr>
        <w:t xml:space="preserve"> Penelitian ini difokuskan mengenai belum diterapkan permainan </w:t>
      </w:r>
      <w:r w:rsidRPr="009B1AF5">
        <w:rPr>
          <w:rFonts w:ascii="Century Gothic" w:hAnsi="Century Gothic"/>
          <w:i/>
          <w:sz w:val="22"/>
          <w:szCs w:val="22"/>
        </w:rPr>
        <w:t>puzzle</w:t>
      </w:r>
      <w:r w:rsidRPr="009B1AF5">
        <w:rPr>
          <w:rFonts w:ascii="Century Gothic" w:hAnsi="Century Gothic"/>
          <w:sz w:val="22"/>
          <w:szCs w:val="22"/>
        </w:rPr>
        <w:t xml:space="preserve"> untuk kemampuan mengingat anak </w:t>
      </w:r>
      <w:r w:rsidRPr="009B1AF5">
        <w:rPr>
          <w:rFonts w:ascii="Century Gothic" w:hAnsi="Century Gothic"/>
          <w:i/>
          <w:sz w:val="22"/>
          <w:szCs w:val="22"/>
        </w:rPr>
        <w:t>slow learner</w:t>
      </w:r>
      <w:r w:rsidRPr="009B1AF5">
        <w:rPr>
          <w:rFonts w:ascii="Century Gothic" w:hAnsi="Century Gothic"/>
          <w:sz w:val="22"/>
          <w:szCs w:val="22"/>
        </w:rPr>
        <w:t>.</w:t>
      </w:r>
    </w:p>
    <w:p w:rsidR="00CC2491" w:rsidRPr="009B1AF5" w:rsidRDefault="00CC2491" w:rsidP="00CC2491">
      <w:pPr>
        <w:ind w:firstLine="288"/>
        <w:jc w:val="both"/>
        <w:rPr>
          <w:rFonts w:ascii="Century Gothic" w:hAnsi="Century Gothic"/>
          <w:sz w:val="22"/>
          <w:szCs w:val="22"/>
        </w:rPr>
      </w:pPr>
      <w:r w:rsidRPr="009B1AF5">
        <w:rPr>
          <w:rFonts w:ascii="Century Gothic" w:eastAsia="Century Gothic" w:hAnsi="Century Gothic" w:cs="Century Gothic"/>
          <w:sz w:val="22"/>
          <w:szCs w:val="22"/>
        </w:rPr>
        <w:t xml:space="preserve"> </w:t>
      </w:r>
      <w:r w:rsidRPr="009B1AF5">
        <w:rPr>
          <w:rFonts w:ascii="Century Gothic" w:hAnsi="Century Gothic"/>
          <w:sz w:val="22"/>
          <w:szCs w:val="22"/>
        </w:rPr>
        <w:t xml:space="preserve">Media merupakan perantara atau pengantar pesan dari pengirim kepenerima pesan atau media merupakan segala sesuatu yang dapat digunakan untuk mengarahkan pesan dari pengirim ke penerima pesan sehingga dapat merangsang pikiran, perasaan, perhatian dan minat serta perhatian </w:t>
      </w:r>
      <w:proofErr w:type="gramStart"/>
      <w:r w:rsidRPr="009B1AF5">
        <w:rPr>
          <w:rFonts w:ascii="Century Gothic" w:hAnsi="Century Gothic"/>
          <w:sz w:val="22"/>
          <w:szCs w:val="22"/>
        </w:rPr>
        <w:t>murid  (</w:t>
      </w:r>
      <w:proofErr w:type="gramEnd"/>
      <w:r w:rsidRPr="009B1AF5">
        <w:rPr>
          <w:rFonts w:ascii="Century Gothic" w:hAnsi="Century Gothic"/>
          <w:sz w:val="22"/>
          <w:szCs w:val="22"/>
        </w:rPr>
        <w:t>Nur Asiah Yusuf, 2018: 15).</w:t>
      </w:r>
    </w:p>
    <w:p w:rsidR="00CC2491" w:rsidRPr="009B1AF5" w:rsidRDefault="00CC2491" w:rsidP="00CC2491">
      <w:pPr>
        <w:pStyle w:val="ListParagraph"/>
        <w:ind w:left="0" w:firstLine="426"/>
        <w:jc w:val="both"/>
        <w:rPr>
          <w:rFonts w:ascii="Century Gothic" w:hAnsi="Century Gothic"/>
          <w:b/>
          <w:i/>
          <w:sz w:val="22"/>
          <w:szCs w:val="22"/>
        </w:rPr>
      </w:pPr>
      <w:r w:rsidRPr="009B1AF5">
        <w:rPr>
          <w:rFonts w:ascii="Century Gothic" w:hAnsi="Century Gothic"/>
          <w:sz w:val="22"/>
          <w:szCs w:val="22"/>
        </w:rPr>
        <w:t>Media</w:t>
      </w:r>
      <w:r w:rsidRPr="009B1AF5">
        <w:rPr>
          <w:rFonts w:ascii="Century Gothic" w:hAnsi="Century Gothic"/>
          <w:i/>
          <w:sz w:val="22"/>
          <w:szCs w:val="22"/>
        </w:rPr>
        <w:t xml:space="preserve"> puzzle </w:t>
      </w:r>
      <w:r w:rsidRPr="009B1AF5">
        <w:rPr>
          <w:rFonts w:ascii="Century Gothic" w:hAnsi="Century Gothic"/>
          <w:sz w:val="22"/>
          <w:szCs w:val="22"/>
        </w:rPr>
        <w:t xml:space="preserve">adalah alat permainan atau media pendidikan yang dapat meningkatkan kemampuan anak. Dimainkan dengan membongkar bagian </w:t>
      </w:r>
      <w:r w:rsidRPr="009B1AF5">
        <w:rPr>
          <w:rFonts w:ascii="Century Gothic" w:hAnsi="Century Gothic"/>
          <w:i/>
          <w:sz w:val="22"/>
          <w:szCs w:val="22"/>
        </w:rPr>
        <w:t>puzzle</w:t>
      </w:r>
      <w:r w:rsidRPr="009B1AF5">
        <w:rPr>
          <w:rFonts w:ascii="Century Gothic" w:hAnsi="Century Gothic"/>
          <w:sz w:val="22"/>
          <w:szCs w:val="22"/>
        </w:rPr>
        <w:t xml:space="preserve"> dan memasangnya sesuai dengan pasangannya (Sunarti, Ambon Dalle 2017: 19-20). Permainan </w:t>
      </w:r>
      <w:r w:rsidRPr="009B1AF5">
        <w:rPr>
          <w:rFonts w:ascii="Century Gothic" w:hAnsi="Century Gothic"/>
          <w:i/>
          <w:sz w:val="22"/>
          <w:szCs w:val="22"/>
        </w:rPr>
        <w:t>puzzle</w:t>
      </w:r>
      <w:r w:rsidRPr="009B1AF5">
        <w:rPr>
          <w:rFonts w:ascii="Century Gothic" w:hAnsi="Century Gothic"/>
          <w:sz w:val="22"/>
          <w:szCs w:val="22"/>
        </w:rPr>
        <w:t xml:space="preserve"> adalah permainan yang terdiri dari kepingan dari gambar tertentu yang dapat melatih konsentrasi dan kemampuan untuk menggunakan media </w:t>
      </w:r>
      <w:r w:rsidRPr="009B1AF5">
        <w:rPr>
          <w:rFonts w:ascii="Century Gothic" w:hAnsi="Century Gothic"/>
          <w:i/>
          <w:sz w:val="22"/>
          <w:szCs w:val="22"/>
        </w:rPr>
        <w:t>puzzle</w:t>
      </w:r>
      <w:r w:rsidRPr="009B1AF5">
        <w:rPr>
          <w:rFonts w:ascii="Century Gothic" w:hAnsi="Century Gothic"/>
          <w:sz w:val="22"/>
          <w:szCs w:val="22"/>
        </w:rPr>
        <w:t xml:space="preserve">. </w:t>
      </w:r>
      <w:r w:rsidRPr="009B1AF5">
        <w:rPr>
          <w:rFonts w:ascii="Century Gothic" w:hAnsi="Century Gothic"/>
          <w:i/>
          <w:sz w:val="22"/>
          <w:szCs w:val="22"/>
        </w:rPr>
        <w:t>Puzzle</w:t>
      </w:r>
      <w:r w:rsidRPr="009B1AF5">
        <w:rPr>
          <w:rFonts w:ascii="Century Gothic" w:hAnsi="Century Gothic"/>
          <w:sz w:val="22"/>
          <w:szCs w:val="22"/>
        </w:rPr>
        <w:t xml:space="preserve"> juga dapat melatih daya ingat dan kemampuan nalar, serta membangun pengetahuan baru yang dapat diceritakan kepada orang lain berdasarkan pengalaman mereka sendiri (Soebachman, 2012: 49).</w:t>
      </w:r>
    </w:p>
    <w:p w:rsidR="00CC2491" w:rsidRPr="009B1AF5" w:rsidRDefault="00CC2491" w:rsidP="00CC2491">
      <w:pPr>
        <w:ind w:firstLine="426"/>
        <w:jc w:val="both"/>
        <w:rPr>
          <w:rFonts w:ascii="Century Gothic" w:hAnsi="Century Gothic"/>
          <w:sz w:val="22"/>
          <w:szCs w:val="22"/>
        </w:rPr>
      </w:pPr>
      <w:r w:rsidRPr="009B1AF5">
        <w:rPr>
          <w:rFonts w:ascii="Century Gothic" w:hAnsi="Century Gothic"/>
          <w:sz w:val="22"/>
          <w:szCs w:val="22"/>
        </w:rPr>
        <w:t>Agus Sujanto (2012: 41) menjelaskan bahwa Ingatan kita memiliki kemampuan untuk menerima, menyimpan, dan menghasilkan kembali tanggapan atau pemahaman kita dipengaruhi oleh:</w:t>
      </w:r>
    </w:p>
    <w:p w:rsidR="00CC2491" w:rsidRPr="009B1AF5" w:rsidRDefault="00CC2491" w:rsidP="00CC2491">
      <w:pPr>
        <w:pStyle w:val="ListParagraph"/>
        <w:numPr>
          <w:ilvl w:val="0"/>
          <w:numId w:val="7"/>
        </w:numPr>
        <w:rPr>
          <w:rFonts w:ascii="Century Gothic" w:hAnsi="Century Gothic"/>
          <w:sz w:val="22"/>
          <w:szCs w:val="22"/>
        </w:rPr>
      </w:pPr>
      <w:r w:rsidRPr="009B1AF5">
        <w:rPr>
          <w:rFonts w:ascii="Century Gothic" w:hAnsi="Century Gothic"/>
          <w:sz w:val="22"/>
          <w:szCs w:val="22"/>
        </w:rPr>
        <w:t>Sifat individu,</w:t>
      </w:r>
    </w:p>
    <w:p w:rsidR="00CC2491" w:rsidRPr="009B1AF5" w:rsidRDefault="00CC2491" w:rsidP="00CC2491">
      <w:pPr>
        <w:pStyle w:val="ListParagraph"/>
        <w:numPr>
          <w:ilvl w:val="0"/>
          <w:numId w:val="7"/>
        </w:numPr>
        <w:spacing w:after="200"/>
        <w:jc w:val="both"/>
        <w:rPr>
          <w:rFonts w:ascii="Century Gothic" w:hAnsi="Century Gothic"/>
          <w:sz w:val="22"/>
          <w:szCs w:val="22"/>
        </w:rPr>
      </w:pPr>
      <w:r w:rsidRPr="009B1AF5">
        <w:rPr>
          <w:rFonts w:ascii="Century Gothic" w:hAnsi="Century Gothic"/>
          <w:sz w:val="22"/>
          <w:szCs w:val="22"/>
        </w:rPr>
        <w:t>Keadaan luar jiwa kita (alam sekitar, kesehatan fisik),</w:t>
      </w:r>
    </w:p>
    <w:p w:rsidR="00CC2491" w:rsidRPr="009B1AF5" w:rsidRDefault="00CC2491" w:rsidP="00CC2491">
      <w:pPr>
        <w:pStyle w:val="ListParagraph"/>
        <w:numPr>
          <w:ilvl w:val="0"/>
          <w:numId w:val="7"/>
        </w:numPr>
        <w:spacing w:after="200"/>
        <w:jc w:val="both"/>
        <w:rPr>
          <w:rFonts w:ascii="Century Gothic" w:hAnsi="Century Gothic"/>
          <w:sz w:val="22"/>
          <w:szCs w:val="22"/>
        </w:rPr>
      </w:pPr>
      <w:r w:rsidRPr="009B1AF5">
        <w:rPr>
          <w:rFonts w:ascii="Century Gothic" w:hAnsi="Century Gothic"/>
          <w:sz w:val="22"/>
          <w:szCs w:val="22"/>
        </w:rPr>
        <w:t>Keadaan jiwa kita ( kemampuan,perasaan) dan</w:t>
      </w:r>
    </w:p>
    <w:p w:rsidR="00CC2491" w:rsidRPr="009B1AF5" w:rsidRDefault="00CC2491" w:rsidP="00CC2491">
      <w:pPr>
        <w:pStyle w:val="ListParagraph"/>
        <w:numPr>
          <w:ilvl w:val="0"/>
          <w:numId w:val="7"/>
        </w:numPr>
        <w:spacing w:after="200"/>
        <w:jc w:val="both"/>
        <w:rPr>
          <w:rFonts w:ascii="Century Gothic" w:hAnsi="Century Gothic"/>
          <w:sz w:val="22"/>
          <w:szCs w:val="22"/>
        </w:rPr>
      </w:pPr>
      <w:r w:rsidRPr="009B1AF5">
        <w:rPr>
          <w:rFonts w:ascii="Century Gothic" w:hAnsi="Century Gothic"/>
          <w:sz w:val="22"/>
          <w:szCs w:val="22"/>
        </w:rPr>
        <w:t xml:space="preserve">Umur kita </w:t>
      </w:r>
    </w:p>
    <w:p w:rsidR="00CC2491" w:rsidRPr="009B1AF5" w:rsidRDefault="00CC2491" w:rsidP="00CC2491">
      <w:pPr>
        <w:ind w:firstLine="426"/>
        <w:jc w:val="both"/>
        <w:rPr>
          <w:rFonts w:ascii="Century Gothic" w:hAnsi="Century Gothic"/>
          <w:sz w:val="22"/>
          <w:szCs w:val="22"/>
        </w:rPr>
      </w:pPr>
      <w:r w:rsidRPr="009B1AF5">
        <w:rPr>
          <w:rFonts w:ascii="Century Gothic" w:hAnsi="Century Gothic"/>
          <w:sz w:val="22"/>
          <w:szCs w:val="22"/>
        </w:rPr>
        <w:t xml:space="preserve">Anak </w:t>
      </w:r>
      <w:r w:rsidRPr="009B1AF5">
        <w:rPr>
          <w:rFonts w:ascii="Century Gothic" w:hAnsi="Century Gothic"/>
          <w:i/>
          <w:sz w:val="22"/>
          <w:szCs w:val="22"/>
        </w:rPr>
        <w:t xml:space="preserve">slow </w:t>
      </w:r>
      <w:r w:rsidRPr="009B1AF5">
        <w:rPr>
          <w:rFonts w:ascii="Century Gothic" w:hAnsi="Century Gothic"/>
          <w:sz w:val="22"/>
          <w:szCs w:val="22"/>
        </w:rPr>
        <w:t>learner adalah siswa yang lambat dalam belajar, yang membutuhkan waktu yang lebih lama dibandingkan dengan kelompok siswa dengan potensi intelektual yang sama (Haryanto, 2011: 144).</w:t>
      </w:r>
    </w:p>
    <w:p w:rsidR="00CC2491" w:rsidRPr="009B1AF5" w:rsidRDefault="00CC2491" w:rsidP="00CC2491">
      <w:pPr>
        <w:ind w:firstLine="426"/>
        <w:jc w:val="both"/>
        <w:rPr>
          <w:rFonts w:ascii="Century Gothic" w:hAnsi="Century Gothic"/>
          <w:sz w:val="22"/>
          <w:szCs w:val="22"/>
        </w:rPr>
      </w:pPr>
      <w:r w:rsidRPr="009B1AF5">
        <w:rPr>
          <w:rFonts w:ascii="Century Gothic" w:hAnsi="Century Gothic"/>
          <w:sz w:val="22"/>
          <w:szCs w:val="22"/>
        </w:rPr>
        <w:t xml:space="preserve">Selain itu, </w:t>
      </w:r>
      <w:r w:rsidRPr="009B1AF5">
        <w:rPr>
          <w:rFonts w:ascii="Century Gothic" w:hAnsi="Century Gothic"/>
          <w:i/>
          <w:sz w:val="22"/>
          <w:szCs w:val="22"/>
        </w:rPr>
        <w:t>slow learner</w:t>
      </w:r>
      <w:r w:rsidRPr="009B1AF5">
        <w:rPr>
          <w:rFonts w:ascii="Century Gothic" w:hAnsi="Century Gothic"/>
          <w:sz w:val="22"/>
          <w:szCs w:val="22"/>
        </w:rPr>
        <w:t xml:space="preserve"> didefinisikan sebagai kondisi di mana anak-anak mengalami keterlambatan dalam kemampuan kognitifnya dan berada di bawah rata-rata anak normal. Akibatnya, anak-anak yang mengalami kondisi ini membutuhkan lebih banyak waktu dan intensitas belajar atau berlatih untuk memahami atau menguasai materi pelajaran, serta lebih banyak waktu dan intensitas belajar (Maherni, 2017: 155).</w:t>
      </w:r>
    </w:p>
    <w:p w:rsidR="00CC2491" w:rsidRPr="009B1AF5" w:rsidRDefault="00CC2491" w:rsidP="00CC2491">
      <w:pPr>
        <w:pStyle w:val="ListParagraph"/>
        <w:ind w:left="0" w:firstLine="426"/>
        <w:jc w:val="both"/>
        <w:rPr>
          <w:rFonts w:ascii="Century Gothic" w:hAnsi="Century Gothic"/>
          <w:b/>
          <w:sz w:val="22"/>
          <w:szCs w:val="22"/>
        </w:rPr>
      </w:pPr>
      <w:r w:rsidRPr="009B1AF5">
        <w:rPr>
          <w:rFonts w:ascii="Century Gothic" w:hAnsi="Century Gothic"/>
          <w:sz w:val="22"/>
          <w:szCs w:val="22"/>
        </w:rPr>
        <w:t xml:space="preserve">Faktor penyebab </w:t>
      </w:r>
      <w:r w:rsidRPr="009B1AF5">
        <w:rPr>
          <w:rFonts w:ascii="Century Gothic" w:hAnsi="Century Gothic"/>
          <w:i/>
          <w:sz w:val="22"/>
          <w:szCs w:val="22"/>
        </w:rPr>
        <w:t>slow learner</w:t>
      </w:r>
      <w:r w:rsidRPr="009B1AF5">
        <w:rPr>
          <w:rFonts w:ascii="Century Gothic" w:hAnsi="Century Gothic"/>
          <w:sz w:val="22"/>
          <w:szCs w:val="22"/>
        </w:rPr>
        <w:t xml:space="preserve"> yang diterangkan oleh Triani dan Amir (2013: 10) </w:t>
      </w:r>
      <w:proofErr w:type="gramStart"/>
      <w:r w:rsidRPr="009B1AF5">
        <w:rPr>
          <w:rFonts w:ascii="Century Gothic" w:hAnsi="Century Gothic"/>
          <w:sz w:val="22"/>
          <w:szCs w:val="22"/>
        </w:rPr>
        <w:t>yakni  Faktor</w:t>
      </w:r>
      <w:proofErr w:type="gramEnd"/>
      <w:r w:rsidRPr="009B1AF5">
        <w:rPr>
          <w:rFonts w:ascii="Century Gothic" w:hAnsi="Century Gothic"/>
          <w:sz w:val="22"/>
          <w:szCs w:val="22"/>
        </w:rPr>
        <w:t xml:space="preserve"> genetik dan prenatal  (keturunan). </w:t>
      </w:r>
    </w:p>
    <w:p w:rsidR="00CC2491" w:rsidRPr="009B1AF5" w:rsidRDefault="00CC2491" w:rsidP="00CC2491">
      <w:pPr>
        <w:ind w:firstLine="426"/>
        <w:jc w:val="both"/>
        <w:rPr>
          <w:rFonts w:ascii="Century Gothic" w:hAnsi="Century Gothic"/>
          <w:sz w:val="22"/>
          <w:szCs w:val="22"/>
        </w:rPr>
      </w:pPr>
      <w:r w:rsidRPr="009B1AF5">
        <w:rPr>
          <w:rFonts w:ascii="Century Gothic" w:hAnsi="Century Gothic"/>
          <w:i/>
          <w:sz w:val="22"/>
          <w:szCs w:val="22"/>
        </w:rPr>
        <w:t>Slow Learner</w:t>
      </w:r>
      <w:r w:rsidRPr="009B1AF5">
        <w:rPr>
          <w:rFonts w:ascii="Century Gothic" w:hAnsi="Century Gothic"/>
          <w:sz w:val="22"/>
          <w:szCs w:val="22"/>
        </w:rPr>
        <w:t xml:space="preserve"> terjadi karena faktor prenatal dan genetik, seperti gangguan biokimia dalam tubuh ibu, kelamaan kromosom yang menyebabkan kelainan fisik dan kecerdasan otak, dan kelahiran prematur yang menyebabkan organ tubuh bayi belum siap untuk berfungsi, Faktor-faktor ini menyebabkan bayi yang tidak cepat belajar saat lahir. </w:t>
      </w:r>
    </w:p>
    <w:p w:rsidR="00CC2491" w:rsidRPr="009B1AF5" w:rsidRDefault="00CC2491" w:rsidP="00CC2491">
      <w:pPr>
        <w:ind w:firstLine="426"/>
        <w:jc w:val="both"/>
        <w:rPr>
          <w:rFonts w:ascii="Century Gothic" w:hAnsi="Century Gothic"/>
          <w:sz w:val="22"/>
          <w:szCs w:val="22"/>
        </w:rPr>
      </w:pPr>
      <w:r w:rsidRPr="009B1AF5">
        <w:rPr>
          <w:rFonts w:ascii="Century Gothic" w:hAnsi="Century Gothic"/>
          <w:sz w:val="22"/>
          <w:szCs w:val="22"/>
        </w:rPr>
        <w:t xml:space="preserve">Didasarkan pada pernyataan di atas, saya dapat membuat kesimpulan bahwa </w:t>
      </w:r>
      <w:r w:rsidRPr="009B1AF5">
        <w:rPr>
          <w:rFonts w:ascii="Century Gothic" w:hAnsi="Century Gothic"/>
          <w:i/>
          <w:sz w:val="22"/>
          <w:szCs w:val="22"/>
        </w:rPr>
        <w:t xml:space="preserve">slow learner </w:t>
      </w:r>
      <w:r w:rsidRPr="009B1AF5">
        <w:rPr>
          <w:rFonts w:ascii="Century Gothic" w:hAnsi="Century Gothic"/>
          <w:sz w:val="22"/>
          <w:szCs w:val="22"/>
        </w:rPr>
        <w:t xml:space="preserve">disebabkan karena faktor yang bermacam-macam, ada yang disebabkan oleh hal-hal yang terjadi sebelum kelahiran dan ada juga yang disebakan oleh faktor kelahiran, atau proses kelahiran. Faktor-faktor ini menyebabkan anak </w:t>
      </w:r>
      <w:r w:rsidRPr="009B1AF5">
        <w:rPr>
          <w:rFonts w:ascii="Century Gothic" w:hAnsi="Century Gothic"/>
          <w:i/>
          <w:sz w:val="22"/>
          <w:szCs w:val="22"/>
        </w:rPr>
        <w:t xml:space="preserve">slow </w:t>
      </w:r>
      <w:proofErr w:type="gramStart"/>
      <w:r w:rsidRPr="009B1AF5">
        <w:rPr>
          <w:rFonts w:ascii="Century Gothic" w:hAnsi="Century Gothic"/>
          <w:i/>
          <w:sz w:val="22"/>
          <w:szCs w:val="22"/>
        </w:rPr>
        <w:t>learner</w:t>
      </w:r>
      <w:r w:rsidRPr="009B1AF5">
        <w:rPr>
          <w:rFonts w:ascii="Century Gothic" w:hAnsi="Century Gothic"/>
          <w:sz w:val="22"/>
          <w:szCs w:val="22"/>
        </w:rPr>
        <w:t xml:space="preserve">  tertinggal</w:t>
      </w:r>
      <w:proofErr w:type="gramEnd"/>
      <w:r w:rsidRPr="009B1AF5">
        <w:rPr>
          <w:rFonts w:ascii="Century Gothic" w:hAnsi="Century Gothic"/>
          <w:sz w:val="22"/>
          <w:szCs w:val="22"/>
        </w:rPr>
        <w:t xml:space="preserve"> dari teman-teman seusianya</w:t>
      </w:r>
    </w:p>
    <w:p w:rsidR="00CC2491" w:rsidRPr="009B1AF5" w:rsidRDefault="00CC2491" w:rsidP="00C7128A">
      <w:pPr>
        <w:ind w:firstLine="426"/>
        <w:jc w:val="both"/>
        <w:rPr>
          <w:rFonts w:ascii="Century Gothic" w:hAnsi="Century Gothic"/>
          <w:sz w:val="22"/>
          <w:szCs w:val="22"/>
        </w:rPr>
      </w:pPr>
      <w:r w:rsidRPr="009B1AF5">
        <w:rPr>
          <w:rFonts w:ascii="Century Gothic" w:hAnsi="Century Gothic"/>
          <w:sz w:val="22"/>
          <w:szCs w:val="22"/>
        </w:rPr>
        <w:t xml:space="preserve">Dari pernyataan di atas, dapat disimpulkan bahwa anak yang </w:t>
      </w:r>
      <w:r w:rsidRPr="009B1AF5">
        <w:rPr>
          <w:rFonts w:ascii="Century Gothic" w:hAnsi="Century Gothic"/>
          <w:i/>
          <w:sz w:val="22"/>
          <w:szCs w:val="22"/>
        </w:rPr>
        <w:t>slow learner</w:t>
      </w:r>
      <w:r w:rsidRPr="009B1AF5">
        <w:rPr>
          <w:rFonts w:ascii="Century Gothic" w:hAnsi="Century Gothic"/>
          <w:sz w:val="22"/>
          <w:szCs w:val="22"/>
        </w:rPr>
        <w:t xml:space="preserve"> memiliki kecepatan belajar yang lebih rendah dibandingkan dengan teman sebayanya. Ini karena mereka memiliki IQ yang rendah, </w:t>
      </w:r>
      <w:proofErr w:type="gramStart"/>
      <w:r w:rsidRPr="009B1AF5">
        <w:rPr>
          <w:rFonts w:ascii="Century Gothic" w:hAnsi="Century Gothic"/>
          <w:sz w:val="22"/>
          <w:szCs w:val="22"/>
        </w:rPr>
        <w:t>sehingga  sulit</w:t>
      </w:r>
      <w:proofErr w:type="gramEnd"/>
      <w:r w:rsidRPr="009B1AF5">
        <w:rPr>
          <w:rFonts w:ascii="Century Gothic" w:hAnsi="Century Gothic"/>
          <w:sz w:val="22"/>
          <w:szCs w:val="22"/>
        </w:rPr>
        <w:t xml:space="preserve"> untuk menyesuaikan diri dalam segi bahasa, emosional dan sosial, walaupun begitu Anak yang slow learner secara fisik tidak menunjukkan perbedaan yang sangat  mencolok. Jika </w:t>
      </w:r>
      <w:proofErr w:type="gramStart"/>
      <w:r w:rsidRPr="009B1AF5">
        <w:rPr>
          <w:rFonts w:ascii="Century Gothic" w:hAnsi="Century Gothic"/>
          <w:sz w:val="22"/>
          <w:szCs w:val="22"/>
        </w:rPr>
        <w:t>dibandingkan  dengan</w:t>
      </w:r>
      <w:proofErr w:type="gramEnd"/>
      <w:r w:rsidRPr="009B1AF5">
        <w:rPr>
          <w:rFonts w:ascii="Century Gothic" w:hAnsi="Century Gothic"/>
          <w:sz w:val="22"/>
          <w:szCs w:val="22"/>
        </w:rPr>
        <w:t xml:space="preserve"> yang normal hanya tampak lebih </w:t>
      </w:r>
      <w:r w:rsidRPr="009B1AF5">
        <w:rPr>
          <w:rFonts w:ascii="Century Gothic" w:hAnsi="Century Gothic"/>
          <w:i/>
          <w:sz w:val="22"/>
          <w:szCs w:val="22"/>
        </w:rPr>
        <w:t>slow learner</w:t>
      </w:r>
      <w:r w:rsidRPr="009B1AF5">
        <w:rPr>
          <w:rFonts w:ascii="Century Gothic" w:hAnsi="Century Gothic"/>
          <w:sz w:val="22"/>
          <w:szCs w:val="22"/>
        </w:rPr>
        <w:t xml:space="preserve"> karena mereka memerlukan waktu yang lebih lama dan berulang-ulang untuk dapat meyelesaikan tugas-tugas akademik maupun nonakademik. </w:t>
      </w:r>
    </w:p>
    <w:p w:rsidR="00AF44C0" w:rsidRPr="009B1AF5" w:rsidRDefault="00CA2D31" w:rsidP="00C7128A">
      <w:pPr>
        <w:numPr>
          <w:ilvl w:val="0"/>
          <w:numId w:val="2"/>
        </w:numPr>
        <w:pBdr>
          <w:top w:val="nil"/>
          <w:left w:val="nil"/>
          <w:bottom w:val="nil"/>
          <w:right w:val="nil"/>
          <w:between w:val="nil"/>
        </w:pBdr>
        <w:ind w:left="426"/>
        <w:jc w:val="both"/>
        <w:rPr>
          <w:rFonts w:ascii="Century Gothic" w:eastAsia="Century Gothic" w:hAnsi="Century Gothic" w:cs="Century Gothic"/>
          <w:b/>
          <w:color w:val="000000"/>
          <w:sz w:val="23"/>
          <w:szCs w:val="23"/>
        </w:rPr>
      </w:pPr>
      <w:r w:rsidRPr="009B1AF5">
        <w:rPr>
          <w:rFonts w:ascii="Century Gothic" w:eastAsia="Century Gothic" w:hAnsi="Century Gothic" w:cs="Century Gothic"/>
          <w:b/>
          <w:color w:val="000000"/>
          <w:sz w:val="23"/>
          <w:szCs w:val="23"/>
        </w:rPr>
        <w:t>MetodePenelitian</w:t>
      </w:r>
    </w:p>
    <w:p w:rsidR="00CC2491" w:rsidRPr="009B1AF5" w:rsidRDefault="00CC2491" w:rsidP="00C7128A">
      <w:pPr>
        <w:pBdr>
          <w:top w:val="nil"/>
          <w:left w:val="nil"/>
          <w:bottom w:val="nil"/>
          <w:right w:val="nil"/>
          <w:between w:val="nil"/>
        </w:pBdr>
        <w:ind w:left="426"/>
        <w:jc w:val="both"/>
        <w:rPr>
          <w:rFonts w:ascii="Century Gothic" w:eastAsia="Century Gothic" w:hAnsi="Century Gothic" w:cs="Century Gothic"/>
          <w:b/>
          <w:color w:val="000000"/>
          <w:sz w:val="22"/>
          <w:szCs w:val="22"/>
        </w:rPr>
      </w:pPr>
      <w:r w:rsidRPr="009B1AF5">
        <w:rPr>
          <w:rFonts w:ascii="Century Gothic" w:eastAsia="Century Gothic" w:hAnsi="Century Gothic" w:cs="Century Gothic"/>
          <w:b/>
          <w:color w:val="000000"/>
          <w:sz w:val="22"/>
          <w:szCs w:val="22"/>
        </w:rPr>
        <w:t>Jenis penelitian</w:t>
      </w:r>
    </w:p>
    <w:p w:rsidR="004F6B6F" w:rsidRPr="009B1AF5" w:rsidRDefault="004F6B6F" w:rsidP="00C7128A">
      <w:pPr>
        <w:pStyle w:val="ListParagraph"/>
        <w:tabs>
          <w:tab w:val="left" w:pos="2512"/>
        </w:tabs>
        <w:ind w:left="360" w:firstLine="720"/>
        <w:jc w:val="both"/>
        <w:rPr>
          <w:rFonts w:ascii="Century Gothic" w:hAnsi="Century Gothic"/>
          <w:sz w:val="22"/>
          <w:szCs w:val="22"/>
        </w:rPr>
      </w:pPr>
      <w:r w:rsidRPr="009B1AF5">
        <w:rPr>
          <w:rFonts w:ascii="Century Gothic" w:hAnsi="Century Gothic"/>
          <w:sz w:val="22"/>
          <w:szCs w:val="22"/>
        </w:rPr>
        <w:t>Dalam penelitian ini</w:t>
      </w:r>
      <w:r w:rsidR="00CC2491" w:rsidRPr="009B1AF5">
        <w:rPr>
          <w:rFonts w:ascii="Century Gothic" w:hAnsi="Century Gothic"/>
          <w:sz w:val="22"/>
          <w:szCs w:val="22"/>
        </w:rPr>
        <w:t xml:space="preserve"> penulis</w:t>
      </w:r>
      <w:r w:rsidRPr="009B1AF5">
        <w:rPr>
          <w:rFonts w:ascii="Century Gothic" w:hAnsi="Century Gothic"/>
          <w:sz w:val="22"/>
          <w:szCs w:val="22"/>
        </w:rPr>
        <w:t xml:space="preserve"> menggunakan penelitian kuantitatif dengan jenis penelitian yang digunakan adalah Quasi Experimental design. Dengan jenis ini penulis ingin mencari tau sejauh mana pengaruh penggunaan media </w:t>
      </w:r>
      <w:r w:rsidRPr="009B1AF5">
        <w:rPr>
          <w:rFonts w:ascii="Century Gothic" w:hAnsi="Century Gothic"/>
          <w:i/>
          <w:sz w:val="22"/>
          <w:szCs w:val="22"/>
        </w:rPr>
        <w:t>puzzle</w:t>
      </w:r>
      <w:r w:rsidRPr="009B1AF5">
        <w:rPr>
          <w:rFonts w:ascii="Century Gothic" w:hAnsi="Century Gothic"/>
          <w:sz w:val="22"/>
          <w:szCs w:val="22"/>
        </w:rPr>
        <w:t xml:space="preserve"> terhadap kemampuan mengingat anak </w:t>
      </w:r>
      <w:r w:rsidRPr="009B1AF5">
        <w:rPr>
          <w:rFonts w:ascii="Century Gothic" w:hAnsi="Century Gothic"/>
          <w:i/>
          <w:sz w:val="22"/>
          <w:szCs w:val="22"/>
        </w:rPr>
        <w:t>slow learner</w:t>
      </w:r>
      <w:r w:rsidRPr="009B1AF5">
        <w:rPr>
          <w:rFonts w:ascii="Century Gothic" w:hAnsi="Century Gothic"/>
          <w:sz w:val="22"/>
          <w:szCs w:val="22"/>
        </w:rPr>
        <w:t xml:space="preserve"> kelas III di SDN Subahnala. </w:t>
      </w:r>
    </w:p>
    <w:p w:rsidR="00CC2491" w:rsidRPr="009B1AF5" w:rsidRDefault="000132F8" w:rsidP="00C7128A">
      <w:pPr>
        <w:pStyle w:val="ListParagraph"/>
        <w:tabs>
          <w:tab w:val="left" w:pos="2512"/>
        </w:tabs>
        <w:ind w:left="360" w:firstLine="720"/>
        <w:jc w:val="both"/>
        <w:rPr>
          <w:rFonts w:ascii="Century Gothic" w:hAnsi="Century Gothic"/>
          <w:noProof/>
          <w:sz w:val="22"/>
          <w:szCs w:val="22"/>
        </w:rPr>
      </w:pPr>
      <w:r w:rsidRPr="009B1AF5">
        <w:rPr>
          <w:rFonts w:ascii="Century Gothic" w:hAnsi="Century Gothic"/>
          <w:sz w:val="22"/>
          <w:szCs w:val="22"/>
        </w:rPr>
        <w:t>Sugiyono (</w:t>
      </w:r>
      <w:proofErr w:type="gramStart"/>
      <w:r w:rsidRPr="009B1AF5">
        <w:rPr>
          <w:rFonts w:ascii="Century Gothic" w:hAnsi="Century Gothic"/>
          <w:sz w:val="22"/>
          <w:szCs w:val="22"/>
        </w:rPr>
        <w:t>2019 :</w:t>
      </w:r>
      <w:proofErr w:type="gramEnd"/>
      <w:r w:rsidRPr="009B1AF5">
        <w:rPr>
          <w:rFonts w:ascii="Century Gothic" w:hAnsi="Century Gothic"/>
          <w:sz w:val="22"/>
          <w:szCs w:val="22"/>
        </w:rPr>
        <w:t xml:space="preserve">  </w:t>
      </w:r>
      <w:r w:rsidR="004F6B6F" w:rsidRPr="009B1AF5">
        <w:rPr>
          <w:rFonts w:ascii="Century Gothic" w:hAnsi="Century Gothic"/>
          <w:sz w:val="22"/>
          <w:szCs w:val="22"/>
        </w:rPr>
        <w:t xml:space="preserve">120) menyatakan bahwa penelitian ekperimen </w:t>
      </w:r>
      <w:r w:rsidR="004F6B6F" w:rsidRPr="009B1AF5">
        <w:rPr>
          <w:rFonts w:ascii="Century Gothic" w:hAnsi="Century Gothic"/>
          <w:noProof/>
          <w:sz w:val="22"/>
          <w:szCs w:val="22"/>
        </w:rPr>
        <w:t>Penelitian ini bertujuan untuk mengevaluasi dampak dari suatu tindakan terhadap yang lain dalam situasi yang terkendali.</w:t>
      </w:r>
    </w:p>
    <w:p w:rsidR="00CC2491" w:rsidRPr="009B1AF5" w:rsidRDefault="00CC2491" w:rsidP="00C7128A">
      <w:pPr>
        <w:pStyle w:val="ListParagraph"/>
        <w:tabs>
          <w:tab w:val="left" w:pos="2512"/>
        </w:tabs>
        <w:ind w:left="360" w:firstLine="720"/>
        <w:jc w:val="both"/>
        <w:rPr>
          <w:rFonts w:ascii="Century Gothic" w:hAnsi="Century Gothic"/>
          <w:b/>
          <w:noProof/>
          <w:sz w:val="22"/>
          <w:szCs w:val="22"/>
        </w:rPr>
      </w:pPr>
      <w:r w:rsidRPr="009B1AF5">
        <w:rPr>
          <w:rFonts w:ascii="Century Gothic" w:hAnsi="Century Gothic"/>
          <w:b/>
          <w:noProof/>
          <w:sz w:val="22"/>
          <w:szCs w:val="22"/>
        </w:rPr>
        <w:t>Tabel 1. Design pretest-posttest control group design.</w:t>
      </w:r>
    </w:p>
    <w:tbl>
      <w:tblPr>
        <w:tblStyle w:val="TableGrid"/>
        <w:tblW w:w="0" w:type="auto"/>
        <w:tblInd w:w="589" w:type="dxa"/>
        <w:tblLook w:val="04A0" w:firstRow="1" w:lastRow="0" w:firstColumn="1" w:lastColumn="0" w:noHBand="0" w:noVBand="1"/>
      </w:tblPr>
      <w:tblGrid>
        <w:gridCol w:w="1565"/>
        <w:gridCol w:w="1489"/>
        <w:gridCol w:w="1543"/>
        <w:gridCol w:w="1490"/>
      </w:tblGrid>
      <w:tr w:rsidR="00CC2491" w:rsidRPr="009B1AF5" w:rsidTr="007216D2">
        <w:trPr>
          <w:trHeight w:val="254"/>
        </w:trPr>
        <w:tc>
          <w:tcPr>
            <w:tcW w:w="1565" w:type="dxa"/>
          </w:tcPr>
          <w:p w:rsidR="00CC2491" w:rsidRPr="009B1AF5" w:rsidRDefault="00CC2491" w:rsidP="00C7128A">
            <w:pPr>
              <w:pStyle w:val="ListParagraph"/>
              <w:tabs>
                <w:tab w:val="left" w:pos="2512"/>
              </w:tabs>
              <w:ind w:left="0"/>
              <w:jc w:val="center"/>
              <w:rPr>
                <w:rFonts w:ascii="Century Gothic" w:hAnsi="Century Gothic"/>
                <w:b/>
                <w:noProof/>
                <w:sz w:val="22"/>
                <w:szCs w:val="22"/>
              </w:rPr>
            </w:pPr>
            <w:r w:rsidRPr="009B1AF5">
              <w:rPr>
                <w:rFonts w:ascii="Century Gothic" w:hAnsi="Century Gothic"/>
                <w:b/>
                <w:noProof/>
                <w:sz w:val="22"/>
                <w:szCs w:val="22"/>
              </w:rPr>
              <w:t>Eksperimen</w:t>
            </w:r>
          </w:p>
        </w:tc>
        <w:tc>
          <w:tcPr>
            <w:tcW w:w="1489" w:type="dxa"/>
          </w:tcPr>
          <w:p w:rsidR="00CC2491" w:rsidRPr="009B1AF5" w:rsidRDefault="00CC2491" w:rsidP="00C7128A">
            <w:pPr>
              <w:pStyle w:val="ListParagraph"/>
              <w:tabs>
                <w:tab w:val="left" w:pos="2512"/>
              </w:tabs>
              <w:ind w:left="0"/>
              <w:jc w:val="center"/>
              <w:rPr>
                <w:rFonts w:ascii="Century Gothic" w:hAnsi="Century Gothic"/>
                <w:b/>
                <w:noProof/>
                <w:sz w:val="22"/>
                <w:szCs w:val="22"/>
              </w:rPr>
            </w:pPr>
            <w:r w:rsidRPr="009B1AF5">
              <w:rPr>
                <w:rFonts w:ascii="Century Gothic" w:hAnsi="Century Gothic"/>
                <w:b/>
                <w:noProof/>
                <w:sz w:val="22"/>
                <w:szCs w:val="22"/>
              </w:rPr>
              <w:t>Pretest</w:t>
            </w:r>
          </w:p>
        </w:tc>
        <w:tc>
          <w:tcPr>
            <w:tcW w:w="1543" w:type="dxa"/>
          </w:tcPr>
          <w:p w:rsidR="00CC2491" w:rsidRPr="009B1AF5" w:rsidRDefault="00CC2491" w:rsidP="00C7128A">
            <w:pPr>
              <w:pStyle w:val="ListParagraph"/>
              <w:tabs>
                <w:tab w:val="left" w:pos="2512"/>
              </w:tabs>
              <w:ind w:left="0"/>
              <w:jc w:val="center"/>
              <w:rPr>
                <w:rFonts w:ascii="Century Gothic" w:hAnsi="Century Gothic"/>
                <w:b/>
                <w:noProof/>
                <w:sz w:val="22"/>
                <w:szCs w:val="22"/>
              </w:rPr>
            </w:pPr>
            <w:r w:rsidRPr="009B1AF5">
              <w:rPr>
                <w:rFonts w:ascii="Century Gothic" w:hAnsi="Century Gothic"/>
                <w:b/>
                <w:noProof/>
                <w:sz w:val="22"/>
                <w:szCs w:val="22"/>
              </w:rPr>
              <w:t>Treatment</w:t>
            </w:r>
          </w:p>
        </w:tc>
        <w:tc>
          <w:tcPr>
            <w:tcW w:w="1490" w:type="dxa"/>
          </w:tcPr>
          <w:p w:rsidR="00CC2491" w:rsidRPr="009B1AF5" w:rsidRDefault="00CC2491" w:rsidP="00C7128A">
            <w:pPr>
              <w:pStyle w:val="ListParagraph"/>
              <w:tabs>
                <w:tab w:val="left" w:pos="2512"/>
              </w:tabs>
              <w:ind w:left="0"/>
              <w:jc w:val="center"/>
              <w:rPr>
                <w:rFonts w:ascii="Century Gothic" w:hAnsi="Century Gothic"/>
                <w:b/>
                <w:noProof/>
                <w:sz w:val="22"/>
                <w:szCs w:val="22"/>
              </w:rPr>
            </w:pPr>
            <w:r w:rsidRPr="009B1AF5">
              <w:rPr>
                <w:rFonts w:ascii="Century Gothic" w:hAnsi="Century Gothic"/>
                <w:b/>
                <w:noProof/>
                <w:sz w:val="22"/>
                <w:szCs w:val="22"/>
              </w:rPr>
              <w:t>Postest</w:t>
            </w:r>
          </w:p>
        </w:tc>
      </w:tr>
      <w:tr w:rsidR="00CC2491" w:rsidRPr="009B1AF5" w:rsidTr="007216D2">
        <w:trPr>
          <w:trHeight w:val="244"/>
        </w:trPr>
        <w:tc>
          <w:tcPr>
            <w:tcW w:w="1565" w:type="dxa"/>
          </w:tcPr>
          <w:p w:rsidR="00CC2491" w:rsidRPr="009B1AF5" w:rsidRDefault="00CC2491" w:rsidP="00C7128A">
            <w:pPr>
              <w:pStyle w:val="ListParagraph"/>
              <w:tabs>
                <w:tab w:val="left" w:pos="2512"/>
              </w:tabs>
              <w:ind w:left="0"/>
              <w:jc w:val="center"/>
              <w:rPr>
                <w:rFonts w:ascii="Century Gothic" w:hAnsi="Century Gothic"/>
                <w:b/>
                <w:noProof/>
                <w:sz w:val="22"/>
                <w:szCs w:val="22"/>
              </w:rPr>
            </w:pPr>
            <w:r w:rsidRPr="009B1AF5">
              <w:rPr>
                <w:rFonts w:ascii="Century Gothic" w:hAnsi="Century Gothic"/>
                <w:b/>
                <w:noProof/>
                <w:sz w:val="22"/>
                <w:szCs w:val="22"/>
              </w:rPr>
              <w:t>R</w:t>
            </w:r>
          </w:p>
        </w:tc>
        <w:tc>
          <w:tcPr>
            <w:tcW w:w="1489" w:type="dxa"/>
          </w:tcPr>
          <w:p w:rsidR="00CC2491" w:rsidRPr="009B1AF5" w:rsidRDefault="00CC2491" w:rsidP="00C7128A">
            <w:pPr>
              <w:pStyle w:val="ListParagraph"/>
              <w:tabs>
                <w:tab w:val="left" w:pos="2512"/>
              </w:tabs>
              <w:ind w:left="0"/>
              <w:jc w:val="center"/>
              <w:rPr>
                <w:rFonts w:ascii="Century Gothic" w:hAnsi="Century Gothic"/>
                <w:b/>
                <w:noProof/>
                <w:sz w:val="22"/>
                <w:szCs w:val="22"/>
              </w:rPr>
            </w:pPr>
            <w:r w:rsidRPr="009B1AF5">
              <w:rPr>
                <w:rFonts w:ascii="Century Gothic" w:hAnsi="Century Gothic"/>
                <w:b/>
                <w:noProof/>
                <w:sz w:val="22"/>
                <w:szCs w:val="22"/>
              </w:rPr>
              <w:t>01</w:t>
            </w:r>
          </w:p>
        </w:tc>
        <w:tc>
          <w:tcPr>
            <w:tcW w:w="1543" w:type="dxa"/>
          </w:tcPr>
          <w:p w:rsidR="00CC2491" w:rsidRPr="009B1AF5" w:rsidRDefault="00CC2491" w:rsidP="00C7128A">
            <w:pPr>
              <w:pStyle w:val="ListParagraph"/>
              <w:tabs>
                <w:tab w:val="left" w:pos="2512"/>
              </w:tabs>
              <w:ind w:left="0"/>
              <w:jc w:val="center"/>
              <w:rPr>
                <w:rFonts w:ascii="Century Gothic" w:hAnsi="Century Gothic"/>
                <w:b/>
                <w:noProof/>
                <w:sz w:val="22"/>
                <w:szCs w:val="22"/>
              </w:rPr>
            </w:pPr>
            <w:r w:rsidRPr="009B1AF5">
              <w:rPr>
                <w:rFonts w:ascii="Century Gothic" w:hAnsi="Century Gothic"/>
                <w:b/>
                <w:noProof/>
                <w:sz w:val="22"/>
                <w:szCs w:val="22"/>
              </w:rPr>
              <w:t>X</w:t>
            </w:r>
          </w:p>
        </w:tc>
        <w:tc>
          <w:tcPr>
            <w:tcW w:w="1490" w:type="dxa"/>
          </w:tcPr>
          <w:p w:rsidR="00CC2491" w:rsidRPr="009B1AF5" w:rsidRDefault="00CC2491" w:rsidP="00C7128A">
            <w:pPr>
              <w:pStyle w:val="ListParagraph"/>
              <w:tabs>
                <w:tab w:val="left" w:pos="2512"/>
              </w:tabs>
              <w:ind w:left="0"/>
              <w:jc w:val="center"/>
              <w:rPr>
                <w:rFonts w:ascii="Century Gothic" w:hAnsi="Century Gothic"/>
                <w:b/>
                <w:noProof/>
                <w:sz w:val="22"/>
                <w:szCs w:val="22"/>
              </w:rPr>
            </w:pPr>
            <w:r w:rsidRPr="009B1AF5">
              <w:rPr>
                <w:rFonts w:ascii="Century Gothic" w:hAnsi="Century Gothic"/>
                <w:b/>
                <w:noProof/>
                <w:sz w:val="22"/>
                <w:szCs w:val="22"/>
              </w:rPr>
              <w:t>02</w:t>
            </w:r>
          </w:p>
        </w:tc>
      </w:tr>
      <w:tr w:rsidR="00CC2491" w:rsidRPr="009B1AF5" w:rsidTr="007216D2">
        <w:trPr>
          <w:trHeight w:val="264"/>
        </w:trPr>
        <w:tc>
          <w:tcPr>
            <w:tcW w:w="1565" w:type="dxa"/>
          </w:tcPr>
          <w:p w:rsidR="00CC2491" w:rsidRPr="009B1AF5" w:rsidRDefault="00CC2491" w:rsidP="00C7128A">
            <w:pPr>
              <w:pStyle w:val="ListParagraph"/>
              <w:tabs>
                <w:tab w:val="left" w:pos="2512"/>
              </w:tabs>
              <w:ind w:left="0"/>
              <w:jc w:val="center"/>
              <w:rPr>
                <w:rFonts w:ascii="Century Gothic" w:hAnsi="Century Gothic"/>
                <w:b/>
                <w:noProof/>
                <w:sz w:val="22"/>
                <w:szCs w:val="22"/>
              </w:rPr>
            </w:pPr>
            <w:r w:rsidRPr="009B1AF5">
              <w:rPr>
                <w:rFonts w:ascii="Century Gothic" w:hAnsi="Century Gothic"/>
                <w:b/>
                <w:noProof/>
                <w:sz w:val="22"/>
                <w:szCs w:val="22"/>
              </w:rPr>
              <w:t>R</w:t>
            </w:r>
          </w:p>
        </w:tc>
        <w:tc>
          <w:tcPr>
            <w:tcW w:w="1489" w:type="dxa"/>
          </w:tcPr>
          <w:p w:rsidR="00CC2491" w:rsidRPr="009B1AF5" w:rsidRDefault="00CC2491" w:rsidP="00C7128A">
            <w:pPr>
              <w:pStyle w:val="ListParagraph"/>
              <w:tabs>
                <w:tab w:val="left" w:pos="2512"/>
              </w:tabs>
              <w:ind w:left="0"/>
              <w:jc w:val="center"/>
              <w:rPr>
                <w:rFonts w:ascii="Century Gothic" w:hAnsi="Century Gothic"/>
                <w:b/>
                <w:noProof/>
                <w:sz w:val="22"/>
                <w:szCs w:val="22"/>
              </w:rPr>
            </w:pPr>
            <w:r w:rsidRPr="009B1AF5">
              <w:rPr>
                <w:rFonts w:ascii="Century Gothic" w:hAnsi="Century Gothic"/>
                <w:b/>
                <w:noProof/>
                <w:sz w:val="22"/>
                <w:szCs w:val="22"/>
              </w:rPr>
              <w:t>03</w:t>
            </w:r>
          </w:p>
        </w:tc>
        <w:tc>
          <w:tcPr>
            <w:tcW w:w="1543" w:type="dxa"/>
          </w:tcPr>
          <w:p w:rsidR="00CC2491" w:rsidRPr="009B1AF5" w:rsidRDefault="00CC2491" w:rsidP="00C7128A">
            <w:pPr>
              <w:pStyle w:val="ListParagraph"/>
              <w:tabs>
                <w:tab w:val="left" w:pos="2512"/>
              </w:tabs>
              <w:ind w:left="0"/>
              <w:jc w:val="center"/>
              <w:rPr>
                <w:rFonts w:ascii="Century Gothic" w:hAnsi="Century Gothic"/>
                <w:b/>
                <w:noProof/>
                <w:sz w:val="22"/>
                <w:szCs w:val="22"/>
              </w:rPr>
            </w:pPr>
          </w:p>
        </w:tc>
        <w:tc>
          <w:tcPr>
            <w:tcW w:w="1490" w:type="dxa"/>
          </w:tcPr>
          <w:p w:rsidR="00CC2491" w:rsidRPr="009B1AF5" w:rsidRDefault="00CC2491" w:rsidP="00C7128A">
            <w:pPr>
              <w:pStyle w:val="ListParagraph"/>
              <w:tabs>
                <w:tab w:val="left" w:pos="2512"/>
              </w:tabs>
              <w:ind w:left="0"/>
              <w:jc w:val="center"/>
              <w:rPr>
                <w:rFonts w:ascii="Century Gothic" w:hAnsi="Century Gothic"/>
                <w:b/>
                <w:noProof/>
                <w:sz w:val="22"/>
                <w:szCs w:val="22"/>
              </w:rPr>
            </w:pPr>
            <w:r w:rsidRPr="009B1AF5">
              <w:rPr>
                <w:rFonts w:ascii="Century Gothic" w:hAnsi="Century Gothic"/>
                <w:b/>
                <w:noProof/>
                <w:sz w:val="22"/>
                <w:szCs w:val="22"/>
              </w:rPr>
              <w:t>04</w:t>
            </w:r>
          </w:p>
        </w:tc>
      </w:tr>
    </w:tbl>
    <w:p w:rsidR="00CC2491" w:rsidRPr="009B1AF5" w:rsidRDefault="00CC2491" w:rsidP="00C7128A">
      <w:pPr>
        <w:tabs>
          <w:tab w:val="left" w:pos="2512"/>
        </w:tabs>
        <w:jc w:val="both"/>
        <w:rPr>
          <w:rFonts w:ascii="Century Gothic" w:hAnsi="Century Gothic"/>
          <w:b/>
          <w:noProof/>
          <w:sz w:val="22"/>
          <w:szCs w:val="22"/>
        </w:rPr>
      </w:pPr>
    </w:p>
    <w:p w:rsidR="00CC2491" w:rsidRPr="009B1AF5" w:rsidRDefault="00CC2491" w:rsidP="00C7128A">
      <w:pPr>
        <w:tabs>
          <w:tab w:val="left" w:pos="2512"/>
        </w:tabs>
        <w:ind w:firstLine="426"/>
        <w:jc w:val="both"/>
        <w:rPr>
          <w:rFonts w:ascii="Century Gothic" w:hAnsi="Century Gothic"/>
          <w:b/>
          <w:noProof/>
          <w:sz w:val="22"/>
          <w:szCs w:val="22"/>
        </w:rPr>
      </w:pPr>
      <w:r w:rsidRPr="009B1AF5">
        <w:rPr>
          <w:rFonts w:ascii="Century Gothic" w:hAnsi="Century Gothic"/>
          <w:b/>
          <w:noProof/>
          <w:sz w:val="22"/>
          <w:szCs w:val="22"/>
        </w:rPr>
        <w:t>POPULASI DAN SAMPEL</w:t>
      </w:r>
    </w:p>
    <w:p w:rsidR="008029D3" w:rsidRPr="009B1AF5" w:rsidRDefault="008029D3" w:rsidP="00C7128A">
      <w:pPr>
        <w:pStyle w:val="ListParagraph"/>
        <w:ind w:left="426" w:firstLine="708"/>
        <w:jc w:val="both"/>
        <w:rPr>
          <w:rFonts w:ascii="Century Gothic" w:hAnsi="Century Gothic"/>
          <w:sz w:val="22"/>
          <w:szCs w:val="22"/>
        </w:rPr>
      </w:pPr>
      <w:r w:rsidRPr="009B1AF5">
        <w:rPr>
          <w:rFonts w:ascii="Century Gothic" w:hAnsi="Century Gothic"/>
          <w:sz w:val="22"/>
          <w:szCs w:val="22"/>
        </w:rPr>
        <w:t xml:space="preserve">Menurut Sugiyono (2019: 126), populasi merupakan kumpulan umum dari objek atau subjek yang memiliki jumlah dan ciri-ciri tertentu yang ditetapkan oleh peneliti untuk diselidiki dan kemudian ditarik kesimpulannya. </w:t>
      </w:r>
    </w:p>
    <w:p w:rsidR="008029D3" w:rsidRPr="009B1AF5" w:rsidRDefault="008029D3" w:rsidP="00C7128A">
      <w:pPr>
        <w:pStyle w:val="ListParagraph"/>
        <w:tabs>
          <w:tab w:val="left" w:pos="2512"/>
        </w:tabs>
        <w:ind w:left="360" w:firstLine="66"/>
        <w:jc w:val="both"/>
        <w:rPr>
          <w:rFonts w:ascii="Century Gothic" w:hAnsi="Century Gothic"/>
          <w:sz w:val="22"/>
          <w:szCs w:val="22"/>
        </w:rPr>
      </w:pPr>
      <w:r w:rsidRPr="009B1AF5">
        <w:rPr>
          <w:rFonts w:ascii="Century Gothic" w:hAnsi="Century Gothic"/>
          <w:sz w:val="22"/>
          <w:szCs w:val="22"/>
        </w:rPr>
        <w:t>Dari penjelasan tersebut, dapat disimpulkan bahwa populasi adalah keseluruhan subjek yang akan diukur oleh peneliti. Dalam konteks penelitian ini, populasi merujuk kepada seluruh siswa kelas III SDN Subahnala yang berjumlah 40 siswa</w:t>
      </w:r>
    </w:p>
    <w:p w:rsidR="008029D3" w:rsidRPr="009B1AF5" w:rsidRDefault="008029D3" w:rsidP="00C7128A">
      <w:pPr>
        <w:pStyle w:val="ListParagraph"/>
        <w:ind w:left="426"/>
        <w:jc w:val="both"/>
        <w:rPr>
          <w:rFonts w:ascii="Century Gothic" w:hAnsi="Century Gothic"/>
          <w:sz w:val="22"/>
          <w:szCs w:val="22"/>
        </w:rPr>
      </w:pPr>
      <w:r w:rsidRPr="009B1AF5">
        <w:rPr>
          <w:rFonts w:ascii="Century Gothic" w:hAnsi="Century Gothic"/>
          <w:sz w:val="22"/>
          <w:szCs w:val="22"/>
        </w:rPr>
        <w:t xml:space="preserve">Adapun teknik pengambilan sampel dalam penelitian ini adalah total sampling. Sugiyono (2019: 134) menyatakan bahwa total sampling adalah </w:t>
      </w:r>
      <w:proofErr w:type="gramStart"/>
      <w:r w:rsidRPr="009B1AF5">
        <w:rPr>
          <w:rFonts w:ascii="Century Gothic" w:hAnsi="Century Gothic"/>
          <w:sz w:val="22"/>
          <w:szCs w:val="22"/>
        </w:rPr>
        <w:t>teknik  pengambilan</w:t>
      </w:r>
      <w:proofErr w:type="gramEnd"/>
      <w:r w:rsidRPr="009B1AF5">
        <w:rPr>
          <w:rFonts w:ascii="Century Gothic" w:hAnsi="Century Gothic"/>
          <w:sz w:val="22"/>
          <w:szCs w:val="22"/>
        </w:rPr>
        <w:t xml:space="preserve"> sampel dimana jumlah sampel sama dengan populasi, alasan mengambil total sampling dikarenakan jumlah populasi yang kurang dari 100.  Jadi jumlah sampel dalam penelitian ini adalah </w:t>
      </w:r>
      <w:r w:rsidR="009C28B7" w:rsidRPr="009B1AF5">
        <w:rPr>
          <w:rFonts w:ascii="Century Gothic" w:hAnsi="Century Gothic"/>
          <w:sz w:val="22"/>
          <w:szCs w:val="22"/>
        </w:rPr>
        <w:t>40 siswa</w:t>
      </w:r>
      <w:r w:rsidRPr="009B1AF5">
        <w:rPr>
          <w:rFonts w:ascii="Century Gothic" w:hAnsi="Century Gothic"/>
          <w:sz w:val="22"/>
          <w:szCs w:val="22"/>
        </w:rPr>
        <w:t>.</w:t>
      </w:r>
    </w:p>
    <w:p w:rsidR="00927037" w:rsidRPr="009B1AF5" w:rsidRDefault="00927037" w:rsidP="00C7128A">
      <w:pPr>
        <w:pStyle w:val="ListParagraph"/>
        <w:ind w:left="426"/>
        <w:jc w:val="both"/>
        <w:rPr>
          <w:rFonts w:ascii="Century Gothic" w:hAnsi="Century Gothic"/>
          <w:b/>
          <w:sz w:val="22"/>
          <w:szCs w:val="22"/>
        </w:rPr>
      </w:pPr>
      <w:r w:rsidRPr="009B1AF5">
        <w:rPr>
          <w:rFonts w:ascii="Century Gothic" w:hAnsi="Century Gothic"/>
          <w:b/>
          <w:sz w:val="22"/>
          <w:szCs w:val="22"/>
        </w:rPr>
        <w:t>Tehnik Dan Instrumen Penelitian</w:t>
      </w:r>
    </w:p>
    <w:p w:rsidR="00927037" w:rsidRPr="009B1AF5" w:rsidRDefault="00927037" w:rsidP="00C7128A">
      <w:pPr>
        <w:pStyle w:val="ListParagraph"/>
        <w:ind w:left="426" w:firstLine="425"/>
        <w:jc w:val="both"/>
        <w:rPr>
          <w:rFonts w:ascii="Century Gothic" w:hAnsi="Century Gothic"/>
          <w:sz w:val="22"/>
          <w:szCs w:val="22"/>
        </w:rPr>
      </w:pPr>
      <w:r w:rsidRPr="009B1AF5">
        <w:rPr>
          <w:rFonts w:ascii="Century Gothic" w:hAnsi="Century Gothic"/>
          <w:sz w:val="22"/>
          <w:szCs w:val="22"/>
        </w:rPr>
        <w:t>Tehnik pengumpulan data yang digunakan dalam penelitian ini adalah observasi, wawancara dan angket, sedangkan instrumen yang digunakan dalam penelitian ini menggunakan skala likert yang berbentuk cheklist.</w:t>
      </w:r>
    </w:p>
    <w:p w:rsidR="00927037" w:rsidRPr="009B1AF5" w:rsidRDefault="00927037" w:rsidP="00C7128A">
      <w:pPr>
        <w:ind w:firstLine="426"/>
        <w:jc w:val="both"/>
        <w:rPr>
          <w:rFonts w:ascii="Century Gothic" w:hAnsi="Century Gothic"/>
          <w:b/>
          <w:sz w:val="22"/>
          <w:szCs w:val="22"/>
        </w:rPr>
      </w:pPr>
      <w:r w:rsidRPr="009B1AF5">
        <w:rPr>
          <w:rFonts w:ascii="Century Gothic" w:hAnsi="Century Gothic"/>
          <w:b/>
          <w:sz w:val="22"/>
          <w:szCs w:val="22"/>
        </w:rPr>
        <w:t xml:space="preserve">Tehnik Analisis Data  </w:t>
      </w:r>
    </w:p>
    <w:p w:rsidR="00927037" w:rsidRPr="009B1AF5" w:rsidRDefault="00927037" w:rsidP="00C7128A">
      <w:pPr>
        <w:ind w:left="426" w:firstLine="425"/>
        <w:jc w:val="both"/>
        <w:rPr>
          <w:rFonts w:ascii="Century Gothic" w:hAnsi="Century Gothic"/>
          <w:sz w:val="22"/>
          <w:szCs w:val="22"/>
        </w:rPr>
      </w:pPr>
      <w:r w:rsidRPr="009B1AF5">
        <w:rPr>
          <w:rFonts w:ascii="Century Gothic" w:hAnsi="Century Gothic"/>
          <w:sz w:val="22"/>
          <w:szCs w:val="22"/>
        </w:rPr>
        <w:t>Tehnik analisis data dalam penelitian ini menggunakan uji normalitas, homogenitas dan uji hipotesis.</w:t>
      </w:r>
    </w:p>
    <w:p w:rsidR="00360561" w:rsidRPr="009B1AF5" w:rsidRDefault="00CA2D31" w:rsidP="00C7128A">
      <w:pPr>
        <w:numPr>
          <w:ilvl w:val="0"/>
          <w:numId w:val="2"/>
        </w:numPr>
        <w:pBdr>
          <w:top w:val="nil"/>
          <w:left w:val="nil"/>
          <w:bottom w:val="nil"/>
          <w:right w:val="nil"/>
          <w:between w:val="nil"/>
        </w:pBdr>
        <w:ind w:left="426"/>
        <w:jc w:val="both"/>
        <w:rPr>
          <w:rFonts w:ascii="Century Gothic" w:eastAsia="Century Gothic" w:hAnsi="Century Gothic" w:cs="Century Gothic"/>
          <w:color w:val="000000"/>
          <w:sz w:val="22"/>
          <w:szCs w:val="22"/>
        </w:rPr>
      </w:pPr>
      <w:r w:rsidRPr="009B1AF5">
        <w:rPr>
          <w:rFonts w:ascii="Century Gothic" w:eastAsia="Century Gothic" w:hAnsi="Century Gothic" w:cs="Century Gothic"/>
          <w:b/>
          <w:color w:val="000000"/>
          <w:sz w:val="22"/>
          <w:szCs w:val="22"/>
        </w:rPr>
        <w:t>Temuan</w:t>
      </w:r>
      <w:r w:rsidR="00927474" w:rsidRPr="009B1AF5">
        <w:rPr>
          <w:rFonts w:ascii="Century Gothic" w:eastAsia="Century Gothic" w:hAnsi="Century Gothic" w:cs="Century Gothic"/>
          <w:b/>
          <w:color w:val="000000"/>
          <w:sz w:val="22"/>
          <w:szCs w:val="22"/>
        </w:rPr>
        <w:t xml:space="preserve"> </w:t>
      </w:r>
      <w:r w:rsidRPr="009B1AF5">
        <w:rPr>
          <w:rFonts w:ascii="Century Gothic" w:eastAsia="Century Gothic" w:hAnsi="Century Gothic" w:cs="Century Gothic"/>
          <w:b/>
          <w:color w:val="000000"/>
          <w:sz w:val="22"/>
          <w:szCs w:val="22"/>
        </w:rPr>
        <w:t>dan</w:t>
      </w:r>
      <w:r w:rsidR="00927474" w:rsidRPr="009B1AF5">
        <w:rPr>
          <w:rFonts w:ascii="Century Gothic" w:eastAsia="Century Gothic" w:hAnsi="Century Gothic" w:cs="Century Gothic"/>
          <w:b/>
          <w:color w:val="000000"/>
          <w:sz w:val="22"/>
          <w:szCs w:val="22"/>
        </w:rPr>
        <w:t xml:space="preserve"> </w:t>
      </w:r>
      <w:r w:rsidRPr="009B1AF5">
        <w:rPr>
          <w:rFonts w:ascii="Century Gothic" w:eastAsia="Century Gothic" w:hAnsi="Century Gothic" w:cs="Century Gothic"/>
          <w:b/>
          <w:color w:val="000000"/>
          <w:sz w:val="22"/>
          <w:szCs w:val="22"/>
        </w:rPr>
        <w:t>Pembahasan</w:t>
      </w:r>
    </w:p>
    <w:p w:rsidR="00360561" w:rsidRPr="009B1AF5" w:rsidRDefault="00927037" w:rsidP="00C7128A">
      <w:pPr>
        <w:pBdr>
          <w:top w:val="nil"/>
          <w:left w:val="nil"/>
          <w:bottom w:val="nil"/>
          <w:right w:val="nil"/>
          <w:between w:val="nil"/>
        </w:pBdr>
        <w:ind w:left="426"/>
        <w:jc w:val="both"/>
        <w:rPr>
          <w:rFonts w:ascii="Century Gothic" w:eastAsia="Century Gothic" w:hAnsi="Century Gothic" w:cs="Century Gothic"/>
          <w:b/>
          <w:color w:val="000000"/>
          <w:sz w:val="22"/>
          <w:szCs w:val="22"/>
        </w:rPr>
      </w:pPr>
      <w:r w:rsidRPr="009B1AF5">
        <w:rPr>
          <w:rFonts w:ascii="Century Gothic" w:eastAsia="Century Gothic" w:hAnsi="Century Gothic" w:cs="Century Gothic"/>
          <w:b/>
          <w:color w:val="000000"/>
          <w:sz w:val="22"/>
          <w:szCs w:val="22"/>
        </w:rPr>
        <w:t>Analisis Deskrips</w:t>
      </w:r>
      <w:r w:rsidR="00360561" w:rsidRPr="009B1AF5">
        <w:rPr>
          <w:rFonts w:ascii="Century Gothic" w:eastAsia="Century Gothic" w:hAnsi="Century Gothic" w:cs="Century Gothic"/>
          <w:b/>
          <w:color w:val="000000"/>
          <w:sz w:val="22"/>
          <w:szCs w:val="22"/>
        </w:rPr>
        <w:t>i</w:t>
      </w:r>
    </w:p>
    <w:p w:rsidR="00360561" w:rsidRPr="009B1AF5" w:rsidRDefault="00360561" w:rsidP="00C7128A">
      <w:pPr>
        <w:pBdr>
          <w:top w:val="nil"/>
          <w:left w:val="nil"/>
          <w:bottom w:val="nil"/>
          <w:right w:val="nil"/>
          <w:between w:val="nil"/>
        </w:pBdr>
        <w:ind w:left="426" w:firstLine="294"/>
        <w:jc w:val="both"/>
        <w:rPr>
          <w:rFonts w:ascii="Century Gothic" w:eastAsia="Century Gothic" w:hAnsi="Century Gothic" w:cs="Century Gothic"/>
          <w:color w:val="000000"/>
          <w:sz w:val="22"/>
          <w:szCs w:val="22"/>
        </w:rPr>
      </w:pPr>
      <w:r w:rsidRPr="009B1AF5">
        <w:rPr>
          <w:rFonts w:ascii="Century Gothic" w:eastAsia="Century Gothic" w:hAnsi="Century Gothic" w:cs="Century Gothic"/>
          <w:color w:val="000000"/>
          <w:sz w:val="22"/>
          <w:szCs w:val="22"/>
        </w:rPr>
        <w:t xml:space="preserve">Kemampuan mengingat anak </w:t>
      </w:r>
      <w:r w:rsidRPr="009B1AF5">
        <w:rPr>
          <w:rFonts w:ascii="Century Gothic" w:eastAsia="Century Gothic" w:hAnsi="Century Gothic" w:cs="Century Gothic"/>
          <w:i/>
          <w:color w:val="000000"/>
          <w:sz w:val="22"/>
          <w:szCs w:val="22"/>
        </w:rPr>
        <w:t>slow learner</w:t>
      </w:r>
      <w:r w:rsidRPr="009B1AF5">
        <w:rPr>
          <w:rFonts w:ascii="Century Gothic" w:eastAsia="Century Gothic" w:hAnsi="Century Gothic" w:cs="Century Gothic"/>
          <w:color w:val="000000"/>
          <w:sz w:val="22"/>
          <w:szCs w:val="22"/>
        </w:rPr>
        <w:t xml:space="preserve"> kelas III SDN Subahnala pada kelompok kontrol sebelum dilakukan treatment dapat dikategorikan nilainya cukup rendah dibandingan deng</w:t>
      </w:r>
      <w:r w:rsidR="00CE5F9F" w:rsidRPr="009B1AF5">
        <w:rPr>
          <w:rFonts w:ascii="Century Gothic" w:eastAsia="Century Gothic" w:hAnsi="Century Gothic" w:cs="Century Gothic"/>
          <w:color w:val="000000"/>
          <w:sz w:val="22"/>
          <w:szCs w:val="22"/>
        </w:rPr>
        <w:t>a</w:t>
      </w:r>
      <w:r w:rsidRPr="009B1AF5">
        <w:rPr>
          <w:rFonts w:ascii="Century Gothic" w:eastAsia="Century Gothic" w:hAnsi="Century Gothic" w:cs="Century Gothic"/>
          <w:color w:val="000000"/>
          <w:sz w:val="22"/>
          <w:szCs w:val="22"/>
        </w:rPr>
        <w:t xml:space="preserve">n nilai setelah diberikan treatment. </w:t>
      </w:r>
      <w:r w:rsidR="00CE5F9F" w:rsidRPr="009B1AF5">
        <w:rPr>
          <w:rFonts w:ascii="Century Gothic" w:eastAsia="Century Gothic" w:hAnsi="Century Gothic" w:cs="Century Gothic"/>
          <w:color w:val="000000"/>
          <w:sz w:val="22"/>
          <w:szCs w:val="22"/>
        </w:rPr>
        <w:t xml:space="preserve">Sedangkan kelompok eksperimen sebelum diberikan intepretasi dapat dikategorikan cukup hal ini dapat dilihat dari hasil kuisioner </w:t>
      </w:r>
      <w:r w:rsidR="00D60009" w:rsidRPr="009B1AF5">
        <w:rPr>
          <w:rFonts w:ascii="Century Gothic" w:eastAsia="Century Gothic" w:hAnsi="Century Gothic" w:cs="Century Gothic"/>
          <w:color w:val="000000"/>
          <w:sz w:val="22"/>
          <w:szCs w:val="22"/>
        </w:rPr>
        <w:t xml:space="preserve">yang diberikan peneliti. </w:t>
      </w:r>
    </w:p>
    <w:p w:rsidR="00D60009" w:rsidRPr="009B1AF5" w:rsidRDefault="00D60009" w:rsidP="00C7128A">
      <w:pPr>
        <w:pBdr>
          <w:top w:val="nil"/>
          <w:left w:val="nil"/>
          <w:bottom w:val="nil"/>
          <w:right w:val="nil"/>
          <w:between w:val="nil"/>
        </w:pBdr>
        <w:ind w:left="426" w:firstLine="294"/>
        <w:jc w:val="both"/>
        <w:rPr>
          <w:rFonts w:ascii="Century Gothic" w:eastAsia="Century Gothic" w:hAnsi="Century Gothic" w:cs="Century Gothic"/>
          <w:i/>
          <w:color w:val="000000"/>
          <w:sz w:val="22"/>
          <w:szCs w:val="22"/>
        </w:rPr>
      </w:pPr>
      <w:r w:rsidRPr="009B1AF5">
        <w:rPr>
          <w:rFonts w:ascii="Century Gothic" w:eastAsia="Century Gothic" w:hAnsi="Century Gothic" w:cs="Century Gothic"/>
          <w:color w:val="000000"/>
          <w:sz w:val="22"/>
          <w:szCs w:val="22"/>
        </w:rPr>
        <w:t>Berdasarkan hasil penelitian yang telah dilakukan peneliti berhasil menemukan perbedaan anatara kelompok yang diberika</w:t>
      </w:r>
      <w:r w:rsidR="00C7128A" w:rsidRPr="009B1AF5">
        <w:rPr>
          <w:rFonts w:ascii="Century Gothic" w:eastAsia="Century Gothic" w:hAnsi="Century Gothic" w:cs="Century Gothic"/>
          <w:color w:val="000000"/>
          <w:sz w:val="22"/>
          <w:szCs w:val="22"/>
        </w:rPr>
        <w:t>n intervensi dan kelompok yang t</w:t>
      </w:r>
      <w:r w:rsidRPr="009B1AF5">
        <w:rPr>
          <w:rFonts w:ascii="Century Gothic" w:eastAsia="Century Gothic" w:hAnsi="Century Gothic" w:cs="Century Gothic"/>
          <w:color w:val="000000"/>
          <w:sz w:val="22"/>
          <w:szCs w:val="22"/>
        </w:rPr>
        <w:t xml:space="preserve">idak diberikan intervensi yakni terdapat pengaruh pada media </w:t>
      </w:r>
      <w:r w:rsidRPr="009B1AF5">
        <w:rPr>
          <w:rFonts w:ascii="Century Gothic" w:eastAsia="Century Gothic" w:hAnsi="Century Gothic" w:cs="Century Gothic"/>
          <w:i/>
          <w:color w:val="000000"/>
          <w:sz w:val="22"/>
          <w:szCs w:val="22"/>
        </w:rPr>
        <w:t>puzzle</w:t>
      </w:r>
      <w:r w:rsidRPr="009B1AF5">
        <w:rPr>
          <w:rFonts w:ascii="Century Gothic" w:eastAsia="Century Gothic" w:hAnsi="Century Gothic" w:cs="Century Gothic"/>
          <w:color w:val="000000"/>
          <w:sz w:val="22"/>
          <w:szCs w:val="22"/>
        </w:rPr>
        <w:t xml:space="preserve"> terhadap kemampuan mengingat anak </w:t>
      </w:r>
      <w:r w:rsidRPr="009B1AF5">
        <w:rPr>
          <w:rFonts w:ascii="Century Gothic" w:eastAsia="Century Gothic" w:hAnsi="Century Gothic" w:cs="Century Gothic"/>
          <w:i/>
          <w:color w:val="000000"/>
          <w:sz w:val="22"/>
          <w:szCs w:val="22"/>
        </w:rPr>
        <w:t>slow learner.</w:t>
      </w:r>
    </w:p>
    <w:p w:rsidR="00D60009" w:rsidRPr="009B1AF5" w:rsidRDefault="00D60009" w:rsidP="00C7128A">
      <w:pPr>
        <w:pBdr>
          <w:top w:val="nil"/>
          <w:left w:val="nil"/>
          <w:bottom w:val="nil"/>
          <w:right w:val="nil"/>
          <w:between w:val="nil"/>
        </w:pBdr>
        <w:ind w:left="426"/>
        <w:jc w:val="both"/>
        <w:rPr>
          <w:rFonts w:ascii="Century Gothic" w:eastAsia="Century Gothic" w:hAnsi="Century Gothic" w:cs="Century Gothic"/>
          <w:b/>
          <w:color w:val="000000"/>
          <w:sz w:val="22"/>
          <w:szCs w:val="22"/>
        </w:rPr>
      </w:pPr>
      <w:r w:rsidRPr="009B1AF5">
        <w:rPr>
          <w:rFonts w:ascii="Century Gothic" w:eastAsia="Century Gothic" w:hAnsi="Century Gothic" w:cs="Century Gothic"/>
          <w:b/>
          <w:color w:val="000000"/>
          <w:sz w:val="22"/>
          <w:szCs w:val="22"/>
        </w:rPr>
        <w:t>Analisis Data</w:t>
      </w:r>
    </w:p>
    <w:p w:rsidR="00D60009" w:rsidRPr="009B1AF5" w:rsidRDefault="00D60009" w:rsidP="00C7128A">
      <w:pPr>
        <w:pBdr>
          <w:top w:val="nil"/>
          <w:left w:val="nil"/>
          <w:bottom w:val="nil"/>
          <w:right w:val="nil"/>
          <w:between w:val="nil"/>
        </w:pBdr>
        <w:ind w:left="426"/>
        <w:jc w:val="both"/>
        <w:rPr>
          <w:rFonts w:ascii="Century Gothic" w:eastAsia="Century Gothic" w:hAnsi="Century Gothic" w:cs="Century Gothic"/>
          <w:b/>
          <w:color w:val="000000"/>
          <w:sz w:val="22"/>
          <w:szCs w:val="22"/>
        </w:rPr>
      </w:pPr>
      <w:r w:rsidRPr="009B1AF5">
        <w:rPr>
          <w:rFonts w:ascii="Century Gothic" w:eastAsia="Century Gothic" w:hAnsi="Century Gothic" w:cs="Century Gothic"/>
          <w:b/>
          <w:color w:val="000000"/>
          <w:sz w:val="22"/>
          <w:szCs w:val="22"/>
        </w:rPr>
        <w:t xml:space="preserve">Uji normalitas </w:t>
      </w:r>
    </w:p>
    <w:p w:rsidR="0028585B" w:rsidRDefault="007216D2" w:rsidP="00C7128A">
      <w:pPr>
        <w:ind w:left="426" w:firstLine="425"/>
        <w:jc w:val="both"/>
        <w:rPr>
          <w:rFonts w:ascii="Century Gothic" w:hAnsi="Century Gothic"/>
          <w:sz w:val="22"/>
          <w:szCs w:val="22"/>
        </w:rPr>
      </w:pPr>
      <w:r w:rsidRPr="009B1AF5">
        <w:rPr>
          <w:rFonts w:ascii="Century Gothic" w:hAnsi="Century Gothic"/>
          <w:sz w:val="22"/>
          <w:szCs w:val="22"/>
        </w:rPr>
        <w:t>Peneliti menggunakan metode uji normalitas kolmogrof-smirnov pada spss versi 22 yakni untuk melihat tingkat kesesuaian antara distribusi teoritis tertentu. Kriteria dalam sampel ditetapkan secara sah. Dalam uji normalitas, Asymp.sig lebih dari 0,05 menunjukkan data berdistribusi normal, sedangkan Asymp.sig kurang dari 0,05 menunjukkan data tidak berdistribusi normal.</w:t>
      </w:r>
    </w:p>
    <w:p w:rsidR="001026C5" w:rsidRDefault="001026C5" w:rsidP="00C7128A">
      <w:pPr>
        <w:ind w:left="426" w:firstLine="425"/>
        <w:jc w:val="both"/>
        <w:rPr>
          <w:rFonts w:ascii="Century Gothic" w:hAnsi="Century Gothic"/>
          <w:sz w:val="22"/>
          <w:szCs w:val="22"/>
        </w:rPr>
      </w:pPr>
    </w:p>
    <w:p w:rsidR="001026C5" w:rsidRDefault="001026C5" w:rsidP="00C7128A">
      <w:pPr>
        <w:ind w:left="426" w:firstLine="425"/>
        <w:jc w:val="both"/>
        <w:rPr>
          <w:rFonts w:ascii="Century Gothic" w:hAnsi="Century Gothic"/>
          <w:sz w:val="22"/>
          <w:szCs w:val="22"/>
        </w:rPr>
      </w:pPr>
    </w:p>
    <w:p w:rsidR="001026C5" w:rsidRDefault="001026C5" w:rsidP="00C7128A">
      <w:pPr>
        <w:ind w:left="426" w:firstLine="425"/>
        <w:jc w:val="both"/>
        <w:rPr>
          <w:rFonts w:ascii="Century Gothic" w:hAnsi="Century Gothic"/>
          <w:sz w:val="22"/>
          <w:szCs w:val="22"/>
        </w:rPr>
      </w:pPr>
    </w:p>
    <w:p w:rsidR="001026C5" w:rsidRDefault="001026C5" w:rsidP="00C7128A">
      <w:pPr>
        <w:ind w:left="426" w:firstLine="425"/>
        <w:jc w:val="both"/>
        <w:rPr>
          <w:rFonts w:ascii="Century Gothic" w:hAnsi="Century Gothic"/>
          <w:sz w:val="22"/>
          <w:szCs w:val="22"/>
        </w:rPr>
      </w:pPr>
    </w:p>
    <w:p w:rsidR="001026C5" w:rsidRPr="009B1AF5" w:rsidRDefault="001026C5" w:rsidP="001026C5">
      <w:pPr>
        <w:ind w:firstLine="425"/>
        <w:jc w:val="center"/>
        <w:rPr>
          <w:rFonts w:ascii="Century Gothic" w:hAnsi="Century Gothic"/>
          <w:sz w:val="22"/>
          <w:szCs w:val="22"/>
        </w:rPr>
      </w:pPr>
    </w:p>
    <w:p w:rsidR="00C7128A" w:rsidRPr="009B1AF5" w:rsidRDefault="00C7128A" w:rsidP="001026C5">
      <w:pPr>
        <w:ind w:firstLine="425"/>
        <w:jc w:val="center"/>
        <w:rPr>
          <w:rFonts w:ascii="Century Gothic" w:hAnsi="Century Gothic"/>
          <w:b/>
          <w:sz w:val="22"/>
          <w:szCs w:val="22"/>
        </w:rPr>
      </w:pPr>
      <w:r w:rsidRPr="009B1AF5">
        <w:rPr>
          <w:rFonts w:ascii="Century Gothic" w:hAnsi="Century Gothic"/>
          <w:b/>
          <w:sz w:val="22"/>
          <w:szCs w:val="22"/>
        </w:rPr>
        <w:t>Tabel 2 Uji Normalitas</w:t>
      </w:r>
    </w:p>
    <w:tbl>
      <w:tblPr>
        <w:tblW w:w="6877" w:type="dxa"/>
        <w:jc w:val="right"/>
        <w:tblLook w:val="04A0" w:firstRow="1" w:lastRow="0" w:firstColumn="1" w:lastColumn="0" w:noHBand="0" w:noVBand="1"/>
      </w:tblPr>
      <w:tblGrid>
        <w:gridCol w:w="856"/>
        <w:gridCol w:w="1539"/>
        <w:gridCol w:w="1016"/>
        <w:gridCol w:w="460"/>
        <w:gridCol w:w="765"/>
        <w:gridCol w:w="1016"/>
        <w:gridCol w:w="460"/>
        <w:gridCol w:w="765"/>
      </w:tblGrid>
      <w:tr w:rsidR="001026C5" w:rsidTr="001026C5">
        <w:trPr>
          <w:cantSplit/>
          <w:trHeight w:val="300"/>
          <w:jc w:val="right"/>
        </w:trPr>
        <w:tc>
          <w:tcPr>
            <w:tcW w:w="6877" w:type="dxa"/>
            <w:gridSpan w:val="8"/>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b/>
                <w:bCs/>
                <w:color w:val="000000"/>
                <w:sz w:val="22"/>
                <w:szCs w:val="22"/>
              </w:rPr>
            </w:pPr>
            <w:r>
              <w:rPr>
                <w:rFonts w:ascii="Century Gothic" w:hAnsi="Century Gothic" w:cs="Arial"/>
                <w:b/>
                <w:bCs/>
                <w:color w:val="000000"/>
                <w:sz w:val="22"/>
                <w:szCs w:val="22"/>
              </w:rPr>
              <w:t>Tests of Normality</w:t>
            </w:r>
          </w:p>
        </w:tc>
      </w:tr>
      <w:tr w:rsidR="001026C5" w:rsidTr="001026C5">
        <w:trPr>
          <w:cantSplit/>
          <w:trHeight w:val="360"/>
          <w:jc w:val="right"/>
        </w:trPr>
        <w:tc>
          <w:tcPr>
            <w:tcW w:w="856" w:type="dxa"/>
            <w:tcBorders>
              <w:top w:val="single" w:sz="4" w:space="0" w:color="auto"/>
              <w:left w:val="nil"/>
              <w:bottom w:val="nil"/>
              <w:right w:val="nil"/>
            </w:tcBorders>
            <w:shd w:val="clear" w:color="auto" w:fill="auto"/>
            <w:vAlign w:val="center"/>
            <w:hideMark/>
          </w:tcPr>
          <w:p w:rsidR="001026C5" w:rsidRDefault="001026C5" w:rsidP="001026C5">
            <w:pPr>
              <w:jc w:val="center"/>
              <w:rPr>
                <w:rFonts w:ascii="Century Gothic" w:hAnsi="Century Gothic" w:cs="Calibri"/>
                <w:color w:val="000000"/>
                <w:sz w:val="22"/>
                <w:szCs w:val="22"/>
              </w:rPr>
            </w:pPr>
          </w:p>
        </w:tc>
        <w:tc>
          <w:tcPr>
            <w:tcW w:w="1539" w:type="dxa"/>
            <w:vMerge w:val="restart"/>
            <w:tcBorders>
              <w:top w:val="single" w:sz="4" w:space="0" w:color="auto"/>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Arial"/>
                <w:color w:val="000000"/>
                <w:sz w:val="22"/>
                <w:szCs w:val="22"/>
              </w:rPr>
              <w:t>Kelas</w:t>
            </w:r>
          </w:p>
        </w:tc>
        <w:tc>
          <w:tcPr>
            <w:tcW w:w="2241" w:type="dxa"/>
            <w:gridSpan w:val="3"/>
            <w:tcBorders>
              <w:top w:val="single" w:sz="4" w:space="0" w:color="auto"/>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Kolmogorov-Smirnov</w:t>
            </w:r>
            <w:r>
              <w:rPr>
                <w:rFonts w:ascii="Century Gothic" w:hAnsi="Century Gothic" w:cs="Calibri"/>
                <w:color w:val="000000"/>
                <w:sz w:val="22"/>
                <w:szCs w:val="22"/>
                <w:vertAlign w:val="superscript"/>
              </w:rPr>
              <w:t>a</w:t>
            </w:r>
          </w:p>
        </w:tc>
        <w:tc>
          <w:tcPr>
            <w:tcW w:w="2241" w:type="dxa"/>
            <w:gridSpan w:val="3"/>
            <w:tcBorders>
              <w:top w:val="single" w:sz="4" w:space="0" w:color="auto"/>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Shapiro-Wilk</w:t>
            </w:r>
          </w:p>
        </w:tc>
      </w:tr>
      <w:tr w:rsidR="001026C5" w:rsidTr="001026C5">
        <w:trPr>
          <w:cantSplit/>
          <w:trHeight w:val="345"/>
          <w:jc w:val="right"/>
        </w:trPr>
        <w:tc>
          <w:tcPr>
            <w:tcW w:w="856" w:type="dxa"/>
            <w:tcBorders>
              <w:top w:val="nil"/>
              <w:left w:val="nil"/>
              <w:bottom w:val="nil"/>
              <w:right w:val="nil"/>
            </w:tcBorders>
            <w:shd w:val="clear" w:color="auto" w:fill="auto"/>
            <w:vAlign w:val="center"/>
            <w:hideMark/>
          </w:tcPr>
          <w:p w:rsidR="001026C5" w:rsidRDefault="001026C5" w:rsidP="001026C5">
            <w:pPr>
              <w:jc w:val="center"/>
              <w:rPr>
                <w:rFonts w:ascii="Century Gothic" w:hAnsi="Century Gothic" w:cs="Calibri"/>
                <w:color w:val="000000"/>
                <w:sz w:val="22"/>
                <w:szCs w:val="22"/>
              </w:rPr>
            </w:pPr>
          </w:p>
        </w:tc>
        <w:tc>
          <w:tcPr>
            <w:tcW w:w="1539" w:type="dxa"/>
            <w:vMerge/>
            <w:tcBorders>
              <w:top w:val="single" w:sz="4" w:space="0" w:color="auto"/>
              <w:left w:val="nil"/>
              <w:bottom w:val="nil"/>
              <w:right w:val="nil"/>
            </w:tcBorders>
            <w:vAlign w:val="center"/>
            <w:hideMark/>
          </w:tcPr>
          <w:p w:rsidR="001026C5" w:rsidRDefault="001026C5" w:rsidP="001026C5">
            <w:pPr>
              <w:jc w:val="center"/>
              <w:rPr>
                <w:rFonts w:ascii="Century Gothic" w:hAnsi="Century Gothic" w:cs="Calibri"/>
                <w:color w:val="000000"/>
                <w:sz w:val="22"/>
                <w:szCs w:val="22"/>
              </w:rPr>
            </w:pPr>
          </w:p>
        </w:tc>
        <w:tc>
          <w:tcPr>
            <w:tcW w:w="1016"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Statistic</w:t>
            </w:r>
          </w:p>
        </w:tc>
        <w:tc>
          <w:tcPr>
            <w:tcW w:w="460"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df</w:t>
            </w:r>
          </w:p>
        </w:tc>
        <w:tc>
          <w:tcPr>
            <w:tcW w:w="765"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Sig.</w:t>
            </w:r>
          </w:p>
        </w:tc>
        <w:tc>
          <w:tcPr>
            <w:tcW w:w="1016"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Statistic</w:t>
            </w:r>
          </w:p>
        </w:tc>
        <w:tc>
          <w:tcPr>
            <w:tcW w:w="460"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Df</w:t>
            </w:r>
          </w:p>
        </w:tc>
        <w:tc>
          <w:tcPr>
            <w:tcW w:w="765"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Sig.</w:t>
            </w:r>
          </w:p>
        </w:tc>
      </w:tr>
      <w:tr w:rsidR="001026C5" w:rsidTr="001026C5">
        <w:trPr>
          <w:cantSplit/>
          <w:trHeight w:val="1005"/>
          <w:jc w:val="right"/>
        </w:trPr>
        <w:tc>
          <w:tcPr>
            <w:tcW w:w="856" w:type="dxa"/>
            <w:vMerge w:val="restart"/>
            <w:tcBorders>
              <w:top w:val="single" w:sz="12" w:space="0" w:color="auto"/>
              <w:left w:val="nil"/>
              <w:bottom w:val="single" w:sz="12" w:space="0" w:color="000000"/>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Arial"/>
                <w:color w:val="000000"/>
                <w:sz w:val="22"/>
                <w:szCs w:val="22"/>
              </w:rPr>
              <w:t>hasil daya ingat siswa</w:t>
            </w:r>
          </w:p>
        </w:tc>
        <w:tc>
          <w:tcPr>
            <w:tcW w:w="1539" w:type="dxa"/>
            <w:tcBorders>
              <w:top w:val="single" w:sz="12" w:space="0" w:color="auto"/>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Arial"/>
                <w:color w:val="000000"/>
                <w:sz w:val="22"/>
                <w:szCs w:val="22"/>
              </w:rPr>
              <w:t>pre test eksperiment</w:t>
            </w:r>
          </w:p>
        </w:tc>
        <w:tc>
          <w:tcPr>
            <w:tcW w:w="1016" w:type="dxa"/>
            <w:tcBorders>
              <w:top w:val="single" w:sz="12" w:space="0" w:color="auto"/>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0.142</w:t>
            </w:r>
          </w:p>
        </w:tc>
        <w:tc>
          <w:tcPr>
            <w:tcW w:w="460" w:type="dxa"/>
            <w:tcBorders>
              <w:top w:val="single" w:sz="12" w:space="0" w:color="auto"/>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20</w:t>
            </w:r>
          </w:p>
        </w:tc>
        <w:tc>
          <w:tcPr>
            <w:tcW w:w="765" w:type="dxa"/>
            <w:tcBorders>
              <w:top w:val="single" w:sz="12" w:space="0" w:color="auto"/>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.200</w:t>
            </w:r>
            <w:r>
              <w:rPr>
                <w:rFonts w:ascii="Century Gothic" w:hAnsi="Century Gothic" w:cs="Calibri"/>
                <w:color w:val="000000"/>
                <w:sz w:val="22"/>
                <w:szCs w:val="22"/>
                <w:vertAlign w:val="superscript"/>
              </w:rPr>
              <w:t>*</w:t>
            </w:r>
          </w:p>
        </w:tc>
        <w:tc>
          <w:tcPr>
            <w:tcW w:w="1016" w:type="dxa"/>
            <w:tcBorders>
              <w:top w:val="single" w:sz="12" w:space="0" w:color="auto"/>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0.922</w:t>
            </w:r>
          </w:p>
        </w:tc>
        <w:tc>
          <w:tcPr>
            <w:tcW w:w="460" w:type="dxa"/>
            <w:tcBorders>
              <w:top w:val="single" w:sz="12" w:space="0" w:color="auto"/>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20</w:t>
            </w:r>
          </w:p>
        </w:tc>
        <w:tc>
          <w:tcPr>
            <w:tcW w:w="765" w:type="dxa"/>
            <w:tcBorders>
              <w:top w:val="single" w:sz="12" w:space="0" w:color="auto"/>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0.106</w:t>
            </w:r>
          </w:p>
        </w:tc>
      </w:tr>
      <w:tr w:rsidR="001026C5" w:rsidTr="001026C5">
        <w:trPr>
          <w:trHeight w:val="1320"/>
          <w:jc w:val="right"/>
        </w:trPr>
        <w:tc>
          <w:tcPr>
            <w:tcW w:w="856" w:type="dxa"/>
            <w:vMerge/>
            <w:tcBorders>
              <w:top w:val="single" w:sz="12" w:space="0" w:color="auto"/>
              <w:left w:val="nil"/>
              <w:bottom w:val="single" w:sz="12" w:space="0" w:color="000000"/>
              <w:right w:val="nil"/>
            </w:tcBorders>
            <w:vAlign w:val="center"/>
            <w:hideMark/>
          </w:tcPr>
          <w:p w:rsidR="001026C5" w:rsidRDefault="001026C5" w:rsidP="001026C5">
            <w:pPr>
              <w:jc w:val="center"/>
              <w:rPr>
                <w:rFonts w:ascii="Century Gothic" w:hAnsi="Century Gothic" w:cs="Calibri"/>
                <w:color w:val="000000"/>
                <w:sz w:val="22"/>
                <w:szCs w:val="22"/>
              </w:rPr>
            </w:pPr>
          </w:p>
        </w:tc>
        <w:tc>
          <w:tcPr>
            <w:tcW w:w="1539"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Arial"/>
                <w:color w:val="000000"/>
                <w:sz w:val="22"/>
                <w:szCs w:val="22"/>
              </w:rPr>
              <w:t>post test eksperiment</w:t>
            </w:r>
          </w:p>
        </w:tc>
        <w:tc>
          <w:tcPr>
            <w:tcW w:w="1016"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0.144</w:t>
            </w:r>
          </w:p>
        </w:tc>
        <w:tc>
          <w:tcPr>
            <w:tcW w:w="460"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20</w:t>
            </w:r>
          </w:p>
        </w:tc>
        <w:tc>
          <w:tcPr>
            <w:tcW w:w="765"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.200</w:t>
            </w:r>
            <w:r>
              <w:rPr>
                <w:rFonts w:ascii="Century Gothic" w:hAnsi="Century Gothic" w:cs="Calibri"/>
                <w:color w:val="000000"/>
                <w:sz w:val="22"/>
                <w:szCs w:val="22"/>
                <w:vertAlign w:val="superscript"/>
              </w:rPr>
              <w:t>*</w:t>
            </w:r>
          </w:p>
        </w:tc>
        <w:tc>
          <w:tcPr>
            <w:tcW w:w="1016"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0.94</w:t>
            </w:r>
          </w:p>
        </w:tc>
        <w:tc>
          <w:tcPr>
            <w:tcW w:w="460"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20</w:t>
            </w:r>
          </w:p>
        </w:tc>
        <w:tc>
          <w:tcPr>
            <w:tcW w:w="765"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0.243</w:t>
            </w:r>
          </w:p>
        </w:tc>
      </w:tr>
      <w:tr w:rsidR="001026C5" w:rsidTr="001026C5">
        <w:trPr>
          <w:trHeight w:val="660"/>
          <w:jc w:val="right"/>
        </w:trPr>
        <w:tc>
          <w:tcPr>
            <w:tcW w:w="856" w:type="dxa"/>
            <w:vMerge/>
            <w:tcBorders>
              <w:top w:val="single" w:sz="12" w:space="0" w:color="auto"/>
              <w:left w:val="nil"/>
              <w:bottom w:val="single" w:sz="12" w:space="0" w:color="000000"/>
              <w:right w:val="nil"/>
            </w:tcBorders>
            <w:vAlign w:val="center"/>
            <w:hideMark/>
          </w:tcPr>
          <w:p w:rsidR="001026C5" w:rsidRDefault="001026C5" w:rsidP="001026C5">
            <w:pPr>
              <w:jc w:val="center"/>
              <w:rPr>
                <w:rFonts w:ascii="Century Gothic" w:hAnsi="Century Gothic" w:cs="Calibri"/>
                <w:color w:val="000000"/>
                <w:sz w:val="22"/>
                <w:szCs w:val="22"/>
              </w:rPr>
            </w:pPr>
          </w:p>
        </w:tc>
        <w:tc>
          <w:tcPr>
            <w:tcW w:w="1539"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Arial"/>
                <w:color w:val="000000"/>
                <w:sz w:val="22"/>
                <w:szCs w:val="22"/>
              </w:rPr>
              <w:t>pretest kontrol</w:t>
            </w:r>
          </w:p>
        </w:tc>
        <w:tc>
          <w:tcPr>
            <w:tcW w:w="1016"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0.183</w:t>
            </w:r>
          </w:p>
        </w:tc>
        <w:tc>
          <w:tcPr>
            <w:tcW w:w="460"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20</w:t>
            </w:r>
          </w:p>
        </w:tc>
        <w:tc>
          <w:tcPr>
            <w:tcW w:w="765"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0.076</w:t>
            </w:r>
          </w:p>
        </w:tc>
        <w:tc>
          <w:tcPr>
            <w:tcW w:w="1016"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0.93</w:t>
            </w:r>
          </w:p>
        </w:tc>
        <w:tc>
          <w:tcPr>
            <w:tcW w:w="460"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20</w:t>
            </w:r>
          </w:p>
        </w:tc>
        <w:tc>
          <w:tcPr>
            <w:tcW w:w="765" w:type="dxa"/>
            <w:tcBorders>
              <w:top w:val="nil"/>
              <w:left w:val="nil"/>
              <w:bottom w:val="nil"/>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0.156</w:t>
            </w:r>
          </w:p>
        </w:tc>
      </w:tr>
      <w:tr w:rsidR="001026C5" w:rsidTr="001026C5">
        <w:trPr>
          <w:trHeight w:val="1005"/>
          <w:jc w:val="right"/>
        </w:trPr>
        <w:tc>
          <w:tcPr>
            <w:tcW w:w="856" w:type="dxa"/>
            <w:vMerge/>
            <w:tcBorders>
              <w:top w:val="single" w:sz="12" w:space="0" w:color="auto"/>
              <w:left w:val="nil"/>
              <w:bottom w:val="single" w:sz="12" w:space="0" w:color="000000"/>
              <w:right w:val="nil"/>
            </w:tcBorders>
            <w:vAlign w:val="center"/>
            <w:hideMark/>
          </w:tcPr>
          <w:p w:rsidR="001026C5" w:rsidRDefault="001026C5" w:rsidP="001026C5">
            <w:pPr>
              <w:jc w:val="center"/>
              <w:rPr>
                <w:rFonts w:ascii="Century Gothic" w:hAnsi="Century Gothic" w:cs="Calibri"/>
                <w:color w:val="000000"/>
                <w:sz w:val="22"/>
                <w:szCs w:val="22"/>
              </w:rPr>
            </w:pPr>
          </w:p>
        </w:tc>
        <w:tc>
          <w:tcPr>
            <w:tcW w:w="1539" w:type="dxa"/>
            <w:tcBorders>
              <w:top w:val="nil"/>
              <w:left w:val="nil"/>
              <w:bottom w:val="single" w:sz="12" w:space="0" w:color="auto"/>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Arial"/>
                <w:color w:val="000000"/>
                <w:sz w:val="22"/>
                <w:szCs w:val="22"/>
              </w:rPr>
              <w:t>post test kontrol</w:t>
            </w:r>
          </w:p>
        </w:tc>
        <w:tc>
          <w:tcPr>
            <w:tcW w:w="1016" w:type="dxa"/>
            <w:tcBorders>
              <w:top w:val="nil"/>
              <w:left w:val="nil"/>
              <w:bottom w:val="single" w:sz="12" w:space="0" w:color="auto"/>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0.173</w:t>
            </w:r>
          </w:p>
        </w:tc>
        <w:tc>
          <w:tcPr>
            <w:tcW w:w="460" w:type="dxa"/>
            <w:tcBorders>
              <w:top w:val="nil"/>
              <w:left w:val="nil"/>
              <w:bottom w:val="single" w:sz="12" w:space="0" w:color="auto"/>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20</w:t>
            </w:r>
          </w:p>
        </w:tc>
        <w:tc>
          <w:tcPr>
            <w:tcW w:w="765" w:type="dxa"/>
            <w:tcBorders>
              <w:top w:val="nil"/>
              <w:left w:val="nil"/>
              <w:bottom w:val="single" w:sz="12" w:space="0" w:color="auto"/>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0.119</w:t>
            </w:r>
          </w:p>
        </w:tc>
        <w:tc>
          <w:tcPr>
            <w:tcW w:w="1016" w:type="dxa"/>
            <w:tcBorders>
              <w:top w:val="nil"/>
              <w:left w:val="nil"/>
              <w:bottom w:val="single" w:sz="12" w:space="0" w:color="auto"/>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0.94</w:t>
            </w:r>
          </w:p>
        </w:tc>
        <w:tc>
          <w:tcPr>
            <w:tcW w:w="460" w:type="dxa"/>
            <w:tcBorders>
              <w:top w:val="nil"/>
              <w:left w:val="nil"/>
              <w:bottom w:val="single" w:sz="12" w:space="0" w:color="auto"/>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20</w:t>
            </w:r>
          </w:p>
        </w:tc>
        <w:tc>
          <w:tcPr>
            <w:tcW w:w="765" w:type="dxa"/>
            <w:tcBorders>
              <w:top w:val="nil"/>
              <w:left w:val="nil"/>
              <w:bottom w:val="single" w:sz="12" w:space="0" w:color="auto"/>
              <w:right w:val="nil"/>
            </w:tcBorders>
            <w:shd w:val="clear" w:color="000000" w:fill="FFFFFF"/>
            <w:vAlign w:val="center"/>
            <w:hideMark/>
          </w:tcPr>
          <w:p w:rsidR="001026C5" w:rsidRDefault="001026C5" w:rsidP="001026C5">
            <w:pPr>
              <w:jc w:val="center"/>
              <w:rPr>
                <w:rFonts w:ascii="Century Gothic" w:hAnsi="Century Gothic" w:cs="Calibri"/>
                <w:color w:val="000000"/>
                <w:sz w:val="22"/>
                <w:szCs w:val="22"/>
              </w:rPr>
            </w:pPr>
            <w:r>
              <w:rPr>
                <w:rFonts w:ascii="Century Gothic" w:hAnsi="Century Gothic" w:cs="Calibri"/>
                <w:color w:val="000000"/>
                <w:sz w:val="22"/>
                <w:szCs w:val="22"/>
              </w:rPr>
              <w:t>0.244</w:t>
            </w:r>
          </w:p>
        </w:tc>
      </w:tr>
    </w:tbl>
    <w:p w:rsidR="0028585B" w:rsidRPr="009B1AF5" w:rsidRDefault="0028585B" w:rsidP="001026C5">
      <w:pPr>
        <w:ind w:firstLine="425"/>
        <w:jc w:val="center"/>
        <w:rPr>
          <w:rFonts w:ascii="Century Gothic" w:hAnsi="Century Gothic"/>
          <w:sz w:val="22"/>
          <w:szCs w:val="22"/>
        </w:rPr>
      </w:pPr>
    </w:p>
    <w:p w:rsidR="007216D2" w:rsidRPr="009B1AF5" w:rsidRDefault="007216D2" w:rsidP="00C7128A">
      <w:pPr>
        <w:ind w:left="426" w:firstLine="425"/>
        <w:jc w:val="both"/>
        <w:rPr>
          <w:rFonts w:ascii="Century Gothic" w:hAnsi="Century Gothic"/>
          <w:sz w:val="22"/>
          <w:szCs w:val="22"/>
        </w:rPr>
      </w:pPr>
      <w:r w:rsidRPr="009B1AF5">
        <w:rPr>
          <w:rFonts w:ascii="Century Gothic" w:hAnsi="Century Gothic"/>
          <w:sz w:val="22"/>
          <w:szCs w:val="22"/>
        </w:rPr>
        <w:t>Setelah melakuakan pengujian</w:t>
      </w:r>
      <w:r w:rsidR="0028585B" w:rsidRPr="009B1AF5">
        <w:rPr>
          <w:rFonts w:ascii="Century Gothic" w:hAnsi="Century Gothic"/>
          <w:sz w:val="22"/>
          <w:szCs w:val="22"/>
        </w:rPr>
        <w:t xml:space="preserve"> pada tabel di atas peneliti menemukan hasil yakni </w:t>
      </w:r>
      <w:r w:rsidRPr="009B1AF5">
        <w:rPr>
          <w:rFonts w:ascii="Century Gothic" w:hAnsi="Century Gothic"/>
          <w:sz w:val="22"/>
          <w:szCs w:val="22"/>
        </w:rPr>
        <w:t>dari nilai probalitias</w:t>
      </w:r>
      <w:r w:rsidR="0028585B" w:rsidRPr="009B1AF5">
        <w:rPr>
          <w:rFonts w:ascii="Century Gothic" w:hAnsi="Century Gothic"/>
          <w:sz w:val="22"/>
          <w:szCs w:val="22"/>
        </w:rPr>
        <w:t xml:space="preserve"> kelas kontrol pretest dan postest</w:t>
      </w:r>
      <w:r w:rsidR="00331D2D" w:rsidRPr="009B1AF5">
        <w:rPr>
          <w:rFonts w:ascii="Century Gothic" w:hAnsi="Century Gothic"/>
          <w:sz w:val="22"/>
          <w:szCs w:val="22"/>
        </w:rPr>
        <w:t xml:space="preserve"> mendapatkan hasil 0,076 dan 0,119 nilai tersebut lebih besar dari 0,05 jadi hasil tersebut menyatakan bahwa media </w:t>
      </w:r>
      <w:r w:rsidR="00331D2D" w:rsidRPr="009B1AF5">
        <w:rPr>
          <w:rFonts w:ascii="Century Gothic" w:hAnsi="Century Gothic"/>
          <w:i/>
          <w:sz w:val="22"/>
          <w:szCs w:val="22"/>
        </w:rPr>
        <w:t xml:space="preserve">puzle </w:t>
      </w:r>
      <w:r w:rsidR="00331D2D" w:rsidRPr="009B1AF5">
        <w:rPr>
          <w:rFonts w:ascii="Century Gothic" w:hAnsi="Century Gothic"/>
          <w:sz w:val="22"/>
          <w:szCs w:val="22"/>
        </w:rPr>
        <w:t xml:space="preserve">dan </w:t>
      </w:r>
      <w:r w:rsidR="00331D2D" w:rsidRPr="009B1AF5">
        <w:rPr>
          <w:rFonts w:ascii="Century Gothic" w:hAnsi="Century Gothic"/>
          <w:i/>
          <w:sz w:val="22"/>
          <w:szCs w:val="22"/>
        </w:rPr>
        <w:t xml:space="preserve"> </w:t>
      </w:r>
      <w:r w:rsidR="00331D2D" w:rsidRPr="009B1AF5">
        <w:rPr>
          <w:rFonts w:ascii="Century Gothic" w:hAnsi="Century Gothic"/>
          <w:sz w:val="22"/>
          <w:szCs w:val="22"/>
        </w:rPr>
        <w:t>kemampuan mengingat berdistribusi normal.</w:t>
      </w:r>
    </w:p>
    <w:p w:rsidR="00331D2D" w:rsidRPr="009B1AF5" w:rsidRDefault="00331D2D" w:rsidP="00C7128A">
      <w:pPr>
        <w:ind w:firstLine="426"/>
        <w:jc w:val="both"/>
        <w:rPr>
          <w:rFonts w:ascii="Century Gothic" w:hAnsi="Century Gothic"/>
          <w:b/>
          <w:sz w:val="22"/>
          <w:szCs w:val="22"/>
        </w:rPr>
      </w:pPr>
      <w:r w:rsidRPr="009B1AF5">
        <w:rPr>
          <w:rFonts w:ascii="Century Gothic" w:hAnsi="Century Gothic"/>
          <w:b/>
          <w:sz w:val="22"/>
          <w:szCs w:val="22"/>
        </w:rPr>
        <w:t>Uji homogenitas</w:t>
      </w:r>
    </w:p>
    <w:p w:rsidR="0028585B" w:rsidRDefault="00B816B3" w:rsidP="00C7128A">
      <w:pPr>
        <w:ind w:left="426" w:firstLine="294"/>
        <w:jc w:val="both"/>
        <w:rPr>
          <w:rFonts w:ascii="Century Gothic" w:hAnsi="Century Gothic"/>
          <w:sz w:val="22"/>
          <w:szCs w:val="22"/>
        </w:rPr>
      </w:pPr>
      <w:r w:rsidRPr="009B1AF5">
        <w:rPr>
          <w:rFonts w:ascii="Century Gothic" w:hAnsi="Century Gothic"/>
          <w:sz w:val="22"/>
          <w:szCs w:val="22"/>
        </w:rPr>
        <w:t>uji homogenitas bertujuan untuk membuktikan bahwa dua atau lebih kelompok sampel data dari populasi memiliki tingkat varians yang sama. peneliti menggunakan perhitungan dengan uji levene dengan spss versi 22. Dalam uji homogenitas ini, kriteria nilai Asymp.sig harus lebih dari 0,05, sehingga data dianggap homogen; sebaliknya, jika nilai Asymp.sig kurang dari 0,05, maka data dianggap tidak homogen.</w:t>
      </w:r>
    </w:p>
    <w:p w:rsidR="001026C5" w:rsidRDefault="001026C5" w:rsidP="00C7128A">
      <w:pPr>
        <w:ind w:left="426" w:firstLine="294"/>
        <w:jc w:val="both"/>
        <w:rPr>
          <w:rFonts w:ascii="Century Gothic" w:hAnsi="Century Gothic"/>
          <w:sz w:val="22"/>
          <w:szCs w:val="22"/>
        </w:rPr>
      </w:pPr>
    </w:p>
    <w:p w:rsidR="001026C5" w:rsidRDefault="001026C5" w:rsidP="00C7128A">
      <w:pPr>
        <w:ind w:left="426" w:firstLine="294"/>
        <w:jc w:val="both"/>
        <w:rPr>
          <w:rFonts w:ascii="Century Gothic" w:hAnsi="Century Gothic"/>
          <w:sz w:val="22"/>
          <w:szCs w:val="22"/>
        </w:rPr>
      </w:pPr>
    </w:p>
    <w:p w:rsidR="001026C5" w:rsidRDefault="001026C5" w:rsidP="00C7128A">
      <w:pPr>
        <w:ind w:left="426" w:firstLine="294"/>
        <w:jc w:val="both"/>
        <w:rPr>
          <w:rFonts w:ascii="Century Gothic" w:hAnsi="Century Gothic"/>
          <w:sz w:val="22"/>
          <w:szCs w:val="22"/>
        </w:rPr>
      </w:pPr>
    </w:p>
    <w:p w:rsidR="001026C5" w:rsidRDefault="001026C5" w:rsidP="00C7128A">
      <w:pPr>
        <w:ind w:left="426" w:firstLine="294"/>
        <w:jc w:val="both"/>
        <w:rPr>
          <w:rFonts w:ascii="Century Gothic" w:hAnsi="Century Gothic"/>
          <w:sz w:val="22"/>
          <w:szCs w:val="22"/>
        </w:rPr>
      </w:pPr>
    </w:p>
    <w:p w:rsidR="001026C5" w:rsidRPr="009B1AF5" w:rsidRDefault="001026C5" w:rsidP="00C7128A">
      <w:pPr>
        <w:ind w:left="426" w:firstLine="294"/>
        <w:jc w:val="both"/>
        <w:rPr>
          <w:rFonts w:ascii="Century Gothic" w:hAnsi="Century Gothic"/>
          <w:sz w:val="22"/>
          <w:szCs w:val="22"/>
        </w:rPr>
      </w:pPr>
    </w:p>
    <w:p w:rsidR="0028585B" w:rsidRPr="009B1AF5" w:rsidRDefault="00C7128A" w:rsidP="00C7128A">
      <w:pPr>
        <w:ind w:left="426" w:firstLine="294"/>
        <w:jc w:val="both"/>
        <w:rPr>
          <w:rFonts w:ascii="Century Gothic" w:hAnsi="Century Gothic"/>
          <w:b/>
          <w:sz w:val="22"/>
          <w:szCs w:val="22"/>
        </w:rPr>
      </w:pPr>
      <w:r w:rsidRPr="009B1AF5">
        <w:rPr>
          <w:rFonts w:ascii="Century Gothic" w:hAnsi="Century Gothic"/>
          <w:b/>
          <w:sz w:val="22"/>
          <w:szCs w:val="22"/>
        </w:rPr>
        <w:t xml:space="preserve">Tabel 3 Uji Homogenitas </w:t>
      </w:r>
      <w:r w:rsidRPr="009B1AF5">
        <w:rPr>
          <w:rFonts w:ascii="Century Gothic" w:hAnsi="Century Gothic"/>
          <w:sz w:val="22"/>
          <w:szCs w:val="22"/>
        </w:rPr>
        <w:tab/>
      </w:r>
    </w:p>
    <w:tbl>
      <w:tblPr>
        <w:tblW w:w="6521" w:type="dxa"/>
        <w:tblInd w:w="720" w:type="dxa"/>
        <w:tblLook w:val="04A0" w:firstRow="1" w:lastRow="0" w:firstColumn="1" w:lastColumn="0" w:noHBand="0" w:noVBand="1"/>
      </w:tblPr>
      <w:tblGrid>
        <w:gridCol w:w="1802"/>
        <w:gridCol w:w="1585"/>
        <w:gridCol w:w="1115"/>
        <w:gridCol w:w="589"/>
        <w:gridCol w:w="589"/>
        <w:gridCol w:w="841"/>
      </w:tblGrid>
      <w:tr w:rsidR="001026C5" w:rsidRPr="00A020C8" w:rsidTr="001026C5">
        <w:trPr>
          <w:cantSplit/>
          <w:trHeight w:val="330"/>
        </w:trPr>
        <w:tc>
          <w:tcPr>
            <w:tcW w:w="6521" w:type="dxa"/>
            <w:gridSpan w:val="6"/>
            <w:tcBorders>
              <w:top w:val="nil"/>
              <w:left w:val="nil"/>
              <w:bottom w:val="nil"/>
              <w:right w:val="nil"/>
            </w:tcBorders>
            <w:shd w:val="clear" w:color="000000" w:fill="FFFFFF"/>
            <w:vAlign w:val="center"/>
            <w:hideMark/>
          </w:tcPr>
          <w:p w:rsidR="001026C5" w:rsidRPr="00A020C8" w:rsidRDefault="001026C5" w:rsidP="00C87E2E">
            <w:pPr>
              <w:rPr>
                <w:rFonts w:ascii="Century Gothic" w:hAnsi="Century Gothic" w:cs="Calibri"/>
                <w:color w:val="000000"/>
              </w:rPr>
            </w:pPr>
            <w:r w:rsidRPr="00A020C8">
              <w:rPr>
                <w:rFonts w:ascii="Century Gothic" w:hAnsi="Century Gothic" w:cs="Calibri"/>
                <w:color w:val="000000"/>
              </w:rPr>
              <w:t>Test of Homogeneity of Variance</w:t>
            </w:r>
          </w:p>
        </w:tc>
      </w:tr>
      <w:tr w:rsidR="001026C5" w:rsidRPr="00A020C8" w:rsidTr="001026C5">
        <w:trPr>
          <w:cantSplit/>
          <w:trHeight w:val="675"/>
        </w:trPr>
        <w:tc>
          <w:tcPr>
            <w:tcW w:w="3387" w:type="dxa"/>
            <w:gridSpan w:val="2"/>
            <w:tcBorders>
              <w:top w:val="single" w:sz="4" w:space="0" w:color="auto"/>
              <w:left w:val="nil"/>
              <w:bottom w:val="single" w:sz="8" w:space="0" w:color="auto"/>
              <w:right w:val="nil"/>
            </w:tcBorders>
            <w:shd w:val="clear" w:color="000000" w:fill="FFFFFF"/>
            <w:vAlign w:val="center"/>
            <w:hideMark/>
          </w:tcPr>
          <w:p w:rsidR="001026C5" w:rsidRPr="00A020C8" w:rsidRDefault="001026C5" w:rsidP="00C87E2E">
            <w:pPr>
              <w:rPr>
                <w:rFonts w:ascii="Century Gothic" w:hAnsi="Century Gothic" w:cs="Calibri"/>
                <w:color w:val="000000"/>
              </w:rPr>
            </w:pPr>
            <w:r w:rsidRPr="00A020C8">
              <w:rPr>
                <w:rFonts w:ascii="Century Gothic" w:hAnsi="Century Gothic" w:cs="Calibri"/>
                <w:color w:val="000000"/>
              </w:rPr>
              <w:t> </w:t>
            </w:r>
          </w:p>
        </w:tc>
        <w:tc>
          <w:tcPr>
            <w:tcW w:w="1115" w:type="dxa"/>
            <w:tcBorders>
              <w:top w:val="single" w:sz="4" w:space="0" w:color="auto"/>
              <w:left w:val="nil"/>
              <w:bottom w:val="single" w:sz="8" w:space="0" w:color="auto"/>
              <w:right w:val="nil"/>
            </w:tcBorders>
            <w:shd w:val="clear" w:color="000000" w:fill="FFFFFF"/>
            <w:vAlign w:val="center"/>
            <w:hideMark/>
          </w:tcPr>
          <w:p w:rsidR="001026C5" w:rsidRPr="00A020C8" w:rsidRDefault="001026C5" w:rsidP="00C87E2E">
            <w:pPr>
              <w:rPr>
                <w:rFonts w:ascii="Century Gothic" w:hAnsi="Century Gothic" w:cs="Calibri"/>
                <w:color w:val="000000"/>
              </w:rPr>
            </w:pPr>
            <w:r w:rsidRPr="00A020C8">
              <w:rPr>
                <w:rFonts w:ascii="Century Gothic" w:hAnsi="Century Gothic" w:cs="Arial"/>
                <w:color w:val="000000"/>
              </w:rPr>
              <w:t>Levene Statistic</w:t>
            </w:r>
          </w:p>
        </w:tc>
        <w:tc>
          <w:tcPr>
            <w:tcW w:w="589" w:type="dxa"/>
            <w:tcBorders>
              <w:top w:val="single" w:sz="4" w:space="0" w:color="auto"/>
              <w:left w:val="nil"/>
              <w:bottom w:val="single" w:sz="8" w:space="0" w:color="auto"/>
              <w:right w:val="nil"/>
            </w:tcBorders>
            <w:shd w:val="clear" w:color="000000" w:fill="FFFFFF"/>
            <w:vAlign w:val="center"/>
            <w:hideMark/>
          </w:tcPr>
          <w:p w:rsidR="001026C5" w:rsidRPr="00A020C8" w:rsidRDefault="001026C5" w:rsidP="00C87E2E">
            <w:pPr>
              <w:rPr>
                <w:rFonts w:ascii="Century Gothic" w:hAnsi="Century Gothic" w:cs="Calibri"/>
                <w:color w:val="000000"/>
              </w:rPr>
            </w:pPr>
            <w:r w:rsidRPr="00A020C8">
              <w:rPr>
                <w:rFonts w:ascii="Century Gothic" w:hAnsi="Century Gothic" w:cs="Arial"/>
                <w:color w:val="000000"/>
              </w:rPr>
              <w:t>df1</w:t>
            </w:r>
          </w:p>
        </w:tc>
        <w:tc>
          <w:tcPr>
            <w:tcW w:w="589" w:type="dxa"/>
            <w:tcBorders>
              <w:top w:val="single" w:sz="4" w:space="0" w:color="auto"/>
              <w:left w:val="nil"/>
              <w:bottom w:val="single" w:sz="8" w:space="0" w:color="auto"/>
              <w:right w:val="nil"/>
            </w:tcBorders>
            <w:shd w:val="clear" w:color="000000" w:fill="FFFFFF"/>
            <w:vAlign w:val="center"/>
            <w:hideMark/>
          </w:tcPr>
          <w:p w:rsidR="001026C5" w:rsidRPr="00A020C8" w:rsidRDefault="001026C5" w:rsidP="00C87E2E">
            <w:pPr>
              <w:rPr>
                <w:rFonts w:ascii="Century Gothic" w:hAnsi="Century Gothic" w:cs="Calibri"/>
                <w:color w:val="000000"/>
              </w:rPr>
            </w:pPr>
            <w:r w:rsidRPr="00A020C8">
              <w:rPr>
                <w:rFonts w:ascii="Century Gothic" w:hAnsi="Century Gothic" w:cs="Arial"/>
                <w:color w:val="000000"/>
              </w:rPr>
              <w:t>df2</w:t>
            </w:r>
          </w:p>
        </w:tc>
        <w:tc>
          <w:tcPr>
            <w:tcW w:w="841" w:type="dxa"/>
            <w:tcBorders>
              <w:top w:val="single" w:sz="4" w:space="0" w:color="auto"/>
              <w:left w:val="nil"/>
              <w:bottom w:val="single" w:sz="8" w:space="0" w:color="auto"/>
              <w:right w:val="nil"/>
            </w:tcBorders>
            <w:shd w:val="clear" w:color="000000" w:fill="FFFFFF"/>
            <w:vAlign w:val="center"/>
            <w:hideMark/>
          </w:tcPr>
          <w:p w:rsidR="001026C5" w:rsidRPr="00A020C8" w:rsidRDefault="001026C5" w:rsidP="00C87E2E">
            <w:pPr>
              <w:rPr>
                <w:rFonts w:ascii="Century Gothic" w:hAnsi="Century Gothic" w:cs="Calibri"/>
                <w:color w:val="000000"/>
              </w:rPr>
            </w:pPr>
            <w:r w:rsidRPr="00A020C8">
              <w:rPr>
                <w:rFonts w:ascii="Century Gothic" w:hAnsi="Century Gothic" w:cs="Arial"/>
                <w:color w:val="000000"/>
              </w:rPr>
              <w:t>Sig.</w:t>
            </w:r>
          </w:p>
        </w:tc>
      </w:tr>
      <w:tr w:rsidR="001026C5" w:rsidRPr="00A020C8" w:rsidTr="001026C5">
        <w:trPr>
          <w:cantSplit/>
          <w:trHeight w:val="1125"/>
        </w:trPr>
        <w:tc>
          <w:tcPr>
            <w:tcW w:w="1802" w:type="dxa"/>
            <w:vMerge w:val="restart"/>
            <w:tcBorders>
              <w:top w:val="nil"/>
              <w:left w:val="nil"/>
              <w:bottom w:val="single" w:sz="8" w:space="0" w:color="000000"/>
              <w:right w:val="nil"/>
            </w:tcBorders>
            <w:shd w:val="clear" w:color="000000" w:fill="FFFFFF"/>
            <w:vAlign w:val="center"/>
            <w:hideMark/>
          </w:tcPr>
          <w:p w:rsidR="001026C5" w:rsidRPr="00A020C8" w:rsidRDefault="001026C5" w:rsidP="00C87E2E">
            <w:pPr>
              <w:rPr>
                <w:rFonts w:ascii="Century Gothic" w:hAnsi="Century Gothic" w:cs="Calibri"/>
                <w:color w:val="000000"/>
              </w:rPr>
            </w:pPr>
            <w:r w:rsidRPr="00A020C8">
              <w:rPr>
                <w:rFonts w:ascii="Century Gothic" w:hAnsi="Century Gothic" w:cs="Arial"/>
                <w:color w:val="000000"/>
              </w:rPr>
              <w:t>hasil kemampuan mengingat</w:t>
            </w:r>
          </w:p>
        </w:tc>
        <w:tc>
          <w:tcPr>
            <w:tcW w:w="1585" w:type="dxa"/>
            <w:tcBorders>
              <w:top w:val="nil"/>
              <w:left w:val="nil"/>
              <w:bottom w:val="nil"/>
              <w:right w:val="nil"/>
            </w:tcBorders>
            <w:shd w:val="clear" w:color="000000" w:fill="FFFFFF"/>
            <w:vAlign w:val="center"/>
            <w:hideMark/>
          </w:tcPr>
          <w:p w:rsidR="001026C5" w:rsidRPr="00A020C8" w:rsidRDefault="001026C5" w:rsidP="00C87E2E">
            <w:pPr>
              <w:rPr>
                <w:rFonts w:ascii="Century Gothic" w:hAnsi="Century Gothic" w:cs="Calibri"/>
                <w:color w:val="000000"/>
              </w:rPr>
            </w:pPr>
            <w:r w:rsidRPr="00A020C8">
              <w:rPr>
                <w:rFonts w:ascii="Century Gothic" w:hAnsi="Century Gothic" w:cs="Arial"/>
                <w:color w:val="000000"/>
              </w:rPr>
              <w:t>Based on Mean</w:t>
            </w:r>
          </w:p>
        </w:tc>
        <w:tc>
          <w:tcPr>
            <w:tcW w:w="1115" w:type="dxa"/>
            <w:tcBorders>
              <w:top w:val="nil"/>
              <w:left w:val="nil"/>
              <w:bottom w:val="nil"/>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2.345</w:t>
            </w:r>
          </w:p>
        </w:tc>
        <w:tc>
          <w:tcPr>
            <w:tcW w:w="589" w:type="dxa"/>
            <w:tcBorders>
              <w:top w:val="nil"/>
              <w:left w:val="nil"/>
              <w:bottom w:val="nil"/>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1</w:t>
            </w:r>
          </w:p>
        </w:tc>
        <w:tc>
          <w:tcPr>
            <w:tcW w:w="589" w:type="dxa"/>
            <w:tcBorders>
              <w:top w:val="nil"/>
              <w:left w:val="nil"/>
              <w:bottom w:val="nil"/>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38</w:t>
            </w:r>
          </w:p>
        </w:tc>
        <w:tc>
          <w:tcPr>
            <w:tcW w:w="841" w:type="dxa"/>
            <w:tcBorders>
              <w:top w:val="nil"/>
              <w:left w:val="nil"/>
              <w:bottom w:val="nil"/>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0.134</w:t>
            </w:r>
          </w:p>
        </w:tc>
      </w:tr>
      <w:tr w:rsidR="001026C5" w:rsidRPr="00A020C8" w:rsidTr="001026C5">
        <w:trPr>
          <w:trHeight w:val="990"/>
        </w:trPr>
        <w:tc>
          <w:tcPr>
            <w:tcW w:w="1802" w:type="dxa"/>
            <w:vMerge/>
            <w:tcBorders>
              <w:top w:val="nil"/>
              <w:left w:val="nil"/>
              <w:bottom w:val="single" w:sz="8" w:space="0" w:color="000000"/>
              <w:right w:val="nil"/>
            </w:tcBorders>
            <w:vAlign w:val="center"/>
            <w:hideMark/>
          </w:tcPr>
          <w:p w:rsidR="001026C5" w:rsidRPr="00A020C8" w:rsidRDefault="001026C5" w:rsidP="00C87E2E">
            <w:pPr>
              <w:rPr>
                <w:rFonts w:ascii="Century Gothic" w:hAnsi="Century Gothic" w:cs="Calibri"/>
                <w:color w:val="000000"/>
              </w:rPr>
            </w:pPr>
          </w:p>
        </w:tc>
        <w:tc>
          <w:tcPr>
            <w:tcW w:w="1585" w:type="dxa"/>
            <w:tcBorders>
              <w:top w:val="nil"/>
              <w:left w:val="nil"/>
              <w:bottom w:val="nil"/>
              <w:right w:val="nil"/>
            </w:tcBorders>
            <w:shd w:val="clear" w:color="000000" w:fill="FFFFFF"/>
            <w:vAlign w:val="center"/>
            <w:hideMark/>
          </w:tcPr>
          <w:p w:rsidR="001026C5" w:rsidRPr="00A020C8" w:rsidRDefault="001026C5" w:rsidP="00C87E2E">
            <w:pPr>
              <w:rPr>
                <w:rFonts w:ascii="Century Gothic" w:hAnsi="Century Gothic" w:cs="Calibri"/>
                <w:color w:val="000000"/>
              </w:rPr>
            </w:pPr>
            <w:r w:rsidRPr="00A020C8">
              <w:rPr>
                <w:rFonts w:ascii="Century Gothic" w:hAnsi="Century Gothic" w:cs="Arial"/>
                <w:color w:val="000000"/>
              </w:rPr>
              <w:t>Based on Median</w:t>
            </w:r>
          </w:p>
        </w:tc>
        <w:tc>
          <w:tcPr>
            <w:tcW w:w="1115" w:type="dxa"/>
            <w:tcBorders>
              <w:top w:val="nil"/>
              <w:left w:val="nil"/>
              <w:bottom w:val="nil"/>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2.389</w:t>
            </w:r>
          </w:p>
        </w:tc>
        <w:tc>
          <w:tcPr>
            <w:tcW w:w="589" w:type="dxa"/>
            <w:tcBorders>
              <w:top w:val="nil"/>
              <w:left w:val="nil"/>
              <w:bottom w:val="nil"/>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1</w:t>
            </w:r>
          </w:p>
        </w:tc>
        <w:tc>
          <w:tcPr>
            <w:tcW w:w="589" w:type="dxa"/>
            <w:tcBorders>
              <w:top w:val="nil"/>
              <w:left w:val="nil"/>
              <w:bottom w:val="nil"/>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38</w:t>
            </w:r>
          </w:p>
        </w:tc>
        <w:tc>
          <w:tcPr>
            <w:tcW w:w="841" w:type="dxa"/>
            <w:tcBorders>
              <w:top w:val="nil"/>
              <w:left w:val="nil"/>
              <w:bottom w:val="nil"/>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0.131</w:t>
            </w:r>
          </w:p>
        </w:tc>
      </w:tr>
      <w:tr w:rsidR="001026C5" w:rsidRPr="00A020C8" w:rsidTr="001026C5">
        <w:trPr>
          <w:trHeight w:val="1275"/>
        </w:trPr>
        <w:tc>
          <w:tcPr>
            <w:tcW w:w="1802" w:type="dxa"/>
            <w:vMerge/>
            <w:tcBorders>
              <w:top w:val="nil"/>
              <w:left w:val="nil"/>
              <w:bottom w:val="single" w:sz="8" w:space="0" w:color="000000"/>
              <w:right w:val="nil"/>
            </w:tcBorders>
            <w:vAlign w:val="center"/>
            <w:hideMark/>
          </w:tcPr>
          <w:p w:rsidR="001026C5" w:rsidRPr="00A020C8" w:rsidRDefault="001026C5" w:rsidP="00C87E2E">
            <w:pPr>
              <w:rPr>
                <w:rFonts w:ascii="Century Gothic" w:hAnsi="Century Gothic" w:cs="Calibri"/>
                <w:color w:val="000000"/>
              </w:rPr>
            </w:pPr>
          </w:p>
        </w:tc>
        <w:tc>
          <w:tcPr>
            <w:tcW w:w="1585" w:type="dxa"/>
            <w:tcBorders>
              <w:top w:val="nil"/>
              <w:left w:val="nil"/>
              <w:bottom w:val="nil"/>
              <w:right w:val="nil"/>
            </w:tcBorders>
            <w:shd w:val="clear" w:color="000000" w:fill="FFFFFF"/>
            <w:vAlign w:val="center"/>
            <w:hideMark/>
          </w:tcPr>
          <w:p w:rsidR="001026C5" w:rsidRPr="00A020C8" w:rsidRDefault="001026C5" w:rsidP="00C87E2E">
            <w:pPr>
              <w:rPr>
                <w:rFonts w:ascii="Century Gothic" w:hAnsi="Century Gothic" w:cs="Calibri"/>
                <w:color w:val="000000"/>
              </w:rPr>
            </w:pPr>
            <w:r w:rsidRPr="00A020C8">
              <w:rPr>
                <w:rFonts w:ascii="Century Gothic" w:hAnsi="Century Gothic" w:cs="Arial"/>
                <w:color w:val="000000"/>
              </w:rPr>
              <w:t>Based on Median and with adjusted df</w:t>
            </w:r>
          </w:p>
        </w:tc>
        <w:tc>
          <w:tcPr>
            <w:tcW w:w="1115" w:type="dxa"/>
            <w:tcBorders>
              <w:top w:val="nil"/>
              <w:left w:val="nil"/>
              <w:bottom w:val="nil"/>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2.389</w:t>
            </w:r>
          </w:p>
        </w:tc>
        <w:tc>
          <w:tcPr>
            <w:tcW w:w="589" w:type="dxa"/>
            <w:tcBorders>
              <w:top w:val="nil"/>
              <w:left w:val="nil"/>
              <w:bottom w:val="nil"/>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1</w:t>
            </w:r>
          </w:p>
        </w:tc>
        <w:tc>
          <w:tcPr>
            <w:tcW w:w="589" w:type="dxa"/>
            <w:tcBorders>
              <w:top w:val="nil"/>
              <w:left w:val="nil"/>
              <w:bottom w:val="nil"/>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38</w:t>
            </w:r>
          </w:p>
        </w:tc>
        <w:tc>
          <w:tcPr>
            <w:tcW w:w="841" w:type="dxa"/>
            <w:tcBorders>
              <w:top w:val="nil"/>
              <w:left w:val="nil"/>
              <w:bottom w:val="nil"/>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0.131</w:t>
            </w:r>
          </w:p>
        </w:tc>
      </w:tr>
      <w:tr w:rsidR="001026C5" w:rsidRPr="00A020C8" w:rsidTr="001026C5">
        <w:trPr>
          <w:trHeight w:val="360"/>
        </w:trPr>
        <w:tc>
          <w:tcPr>
            <w:tcW w:w="1802" w:type="dxa"/>
            <w:vMerge/>
            <w:tcBorders>
              <w:top w:val="nil"/>
              <w:left w:val="nil"/>
              <w:bottom w:val="single" w:sz="8" w:space="0" w:color="000000"/>
              <w:right w:val="nil"/>
            </w:tcBorders>
            <w:vAlign w:val="center"/>
            <w:hideMark/>
          </w:tcPr>
          <w:p w:rsidR="001026C5" w:rsidRPr="00A020C8" w:rsidRDefault="001026C5" w:rsidP="00C87E2E">
            <w:pPr>
              <w:rPr>
                <w:rFonts w:ascii="Century Gothic" w:hAnsi="Century Gothic" w:cs="Calibri"/>
                <w:color w:val="000000"/>
              </w:rPr>
            </w:pPr>
          </w:p>
        </w:tc>
        <w:tc>
          <w:tcPr>
            <w:tcW w:w="1585" w:type="dxa"/>
            <w:tcBorders>
              <w:top w:val="nil"/>
              <w:left w:val="nil"/>
              <w:bottom w:val="single" w:sz="8" w:space="0" w:color="auto"/>
              <w:right w:val="nil"/>
            </w:tcBorders>
            <w:shd w:val="clear" w:color="000000" w:fill="FFFFFF"/>
            <w:vAlign w:val="center"/>
            <w:hideMark/>
          </w:tcPr>
          <w:p w:rsidR="001026C5" w:rsidRPr="00A020C8" w:rsidRDefault="001026C5" w:rsidP="00C87E2E">
            <w:pPr>
              <w:rPr>
                <w:rFonts w:ascii="Century Gothic" w:hAnsi="Century Gothic" w:cs="Calibri"/>
                <w:color w:val="000000"/>
              </w:rPr>
            </w:pPr>
            <w:r w:rsidRPr="00A020C8">
              <w:rPr>
                <w:rFonts w:ascii="Century Gothic" w:hAnsi="Century Gothic" w:cs="Arial"/>
                <w:color w:val="000000"/>
              </w:rPr>
              <w:t>Based on trimmed mean</w:t>
            </w:r>
          </w:p>
        </w:tc>
        <w:tc>
          <w:tcPr>
            <w:tcW w:w="1115" w:type="dxa"/>
            <w:tcBorders>
              <w:top w:val="nil"/>
              <w:left w:val="nil"/>
              <w:bottom w:val="single" w:sz="8" w:space="0" w:color="auto"/>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2.429</w:t>
            </w:r>
          </w:p>
        </w:tc>
        <w:tc>
          <w:tcPr>
            <w:tcW w:w="589" w:type="dxa"/>
            <w:tcBorders>
              <w:top w:val="nil"/>
              <w:left w:val="nil"/>
              <w:bottom w:val="single" w:sz="8" w:space="0" w:color="auto"/>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1</w:t>
            </w:r>
          </w:p>
        </w:tc>
        <w:tc>
          <w:tcPr>
            <w:tcW w:w="589" w:type="dxa"/>
            <w:tcBorders>
              <w:top w:val="nil"/>
              <w:left w:val="nil"/>
              <w:bottom w:val="single" w:sz="8" w:space="0" w:color="auto"/>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38</w:t>
            </w:r>
          </w:p>
        </w:tc>
        <w:tc>
          <w:tcPr>
            <w:tcW w:w="841" w:type="dxa"/>
            <w:tcBorders>
              <w:top w:val="nil"/>
              <w:left w:val="nil"/>
              <w:bottom w:val="single" w:sz="8" w:space="0" w:color="auto"/>
              <w:right w:val="nil"/>
            </w:tcBorders>
            <w:shd w:val="clear" w:color="000000" w:fill="FFFFFF"/>
            <w:vAlign w:val="center"/>
            <w:hideMark/>
          </w:tcPr>
          <w:p w:rsidR="001026C5" w:rsidRPr="00A020C8" w:rsidRDefault="001026C5" w:rsidP="00C87E2E">
            <w:pPr>
              <w:jc w:val="right"/>
              <w:rPr>
                <w:rFonts w:ascii="Century Gothic" w:hAnsi="Century Gothic" w:cs="Calibri"/>
                <w:color w:val="000000"/>
              </w:rPr>
            </w:pPr>
            <w:r w:rsidRPr="00A020C8">
              <w:rPr>
                <w:rFonts w:ascii="Century Gothic" w:hAnsi="Century Gothic" w:cs="Calibri"/>
                <w:color w:val="000000"/>
              </w:rPr>
              <w:t>0.127</w:t>
            </w:r>
          </w:p>
        </w:tc>
      </w:tr>
    </w:tbl>
    <w:p w:rsidR="001026C5" w:rsidRPr="009B1AF5" w:rsidRDefault="001026C5" w:rsidP="00C7128A">
      <w:pPr>
        <w:jc w:val="both"/>
        <w:rPr>
          <w:rFonts w:ascii="Century Gothic" w:hAnsi="Century Gothic"/>
          <w:sz w:val="22"/>
          <w:szCs w:val="22"/>
        </w:rPr>
      </w:pPr>
    </w:p>
    <w:p w:rsidR="00312E85" w:rsidRPr="009B1AF5" w:rsidRDefault="00312E85" w:rsidP="00C7128A">
      <w:pPr>
        <w:pStyle w:val="ListParagraph"/>
        <w:ind w:left="426" w:firstLine="425"/>
        <w:jc w:val="both"/>
        <w:rPr>
          <w:rFonts w:ascii="Century Gothic" w:hAnsi="Century Gothic"/>
          <w:sz w:val="22"/>
          <w:szCs w:val="22"/>
        </w:rPr>
      </w:pPr>
      <w:r w:rsidRPr="009B1AF5">
        <w:rPr>
          <w:rFonts w:ascii="Century Gothic" w:hAnsi="Century Gothic"/>
          <w:sz w:val="22"/>
          <w:szCs w:val="22"/>
        </w:rPr>
        <w:t>Berdasarkan hasil</w:t>
      </w:r>
      <w:r w:rsidR="0028585B" w:rsidRPr="009B1AF5">
        <w:rPr>
          <w:rFonts w:ascii="Century Gothic" w:hAnsi="Century Gothic"/>
          <w:sz w:val="22"/>
          <w:szCs w:val="22"/>
        </w:rPr>
        <w:t xml:space="preserve"> pada tabel </w:t>
      </w:r>
      <w:r w:rsidRPr="009B1AF5">
        <w:rPr>
          <w:rFonts w:ascii="Century Gothic" w:hAnsi="Century Gothic"/>
          <w:sz w:val="22"/>
          <w:szCs w:val="22"/>
        </w:rPr>
        <w:t xml:space="preserve"> uji homogen </w:t>
      </w:r>
      <w:r w:rsidR="0028585B" w:rsidRPr="009B1AF5">
        <w:rPr>
          <w:rFonts w:ascii="Century Gothic" w:hAnsi="Century Gothic"/>
          <w:sz w:val="22"/>
          <w:szCs w:val="22"/>
        </w:rPr>
        <w:t xml:space="preserve">di atas </w:t>
      </w:r>
      <w:r w:rsidRPr="009B1AF5">
        <w:rPr>
          <w:rFonts w:ascii="Century Gothic" w:hAnsi="Century Gothic"/>
          <w:sz w:val="22"/>
          <w:szCs w:val="22"/>
        </w:rPr>
        <w:t xml:space="preserve">yang </w:t>
      </w:r>
      <w:r w:rsidR="0028585B" w:rsidRPr="009B1AF5">
        <w:rPr>
          <w:rFonts w:ascii="Century Gothic" w:hAnsi="Century Gothic"/>
          <w:sz w:val="22"/>
          <w:szCs w:val="22"/>
        </w:rPr>
        <w:t xml:space="preserve">telah </w:t>
      </w:r>
      <w:r w:rsidRPr="009B1AF5">
        <w:rPr>
          <w:rFonts w:ascii="Century Gothic" w:hAnsi="Century Gothic"/>
          <w:sz w:val="22"/>
          <w:szCs w:val="22"/>
        </w:rPr>
        <w:t>dilakukan peneliti dapat diketahui bahwa signifikasinya ialah 0.134 sehingga data dari kedua kelas yang sudah diuji dinyatakan homogen karena 0,134 &gt; 0,05.</w:t>
      </w:r>
    </w:p>
    <w:p w:rsidR="00C7128A" w:rsidRPr="009B1AF5" w:rsidRDefault="00C7128A" w:rsidP="00C7128A">
      <w:pPr>
        <w:ind w:left="426"/>
        <w:jc w:val="both"/>
        <w:rPr>
          <w:rFonts w:ascii="Century Gothic" w:hAnsi="Century Gothic"/>
          <w:b/>
          <w:sz w:val="22"/>
          <w:szCs w:val="22"/>
        </w:rPr>
      </w:pPr>
      <w:r w:rsidRPr="009B1AF5">
        <w:rPr>
          <w:rFonts w:ascii="Century Gothic" w:hAnsi="Century Gothic"/>
          <w:b/>
          <w:sz w:val="22"/>
          <w:szCs w:val="22"/>
        </w:rPr>
        <w:t>Uji Hipotesis</w:t>
      </w:r>
    </w:p>
    <w:p w:rsidR="00C7128A" w:rsidRPr="009B1AF5" w:rsidRDefault="00C7128A" w:rsidP="00C7128A">
      <w:pPr>
        <w:ind w:left="426" w:firstLine="294"/>
        <w:jc w:val="both"/>
        <w:rPr>
          <w:rFonts w:ascii="Century Gothic" w:hAnsi="Century Gothic"/>
          <w:sz w:val="22"/>
          <w:szCs w:val="22"/>
        </w:rPr>
      </w:pPr>
      <w:r w:rsidRPr="009B1AF5">
        <w:rPr>
          <w:rFonts w:ascii="Century Gothic" w:hAnsi="Century Gothic"/>
          <w:sz w:val="22"/>
          <w:szCs w:val="22"/>
        </w:rPr>
        <w:t>Uji</w:t>
      </w:r>
      <w:r w:rsidRPr="009B1AF5">
        <w:rPr>
          <w:rFonts w:ascii="Century Gothic" w:hAnsi="Century Gothic"/>
          <w:b/>
          <w:sz w:val="22"/>
          <w:szCs w:val="22"/>
        </w:rPr>
        <w:t xml:space="preserve"> </w:t>
      </w:r>
      <w:r w:rsidRPr="009B1AF5">
        <w:rPr>
          <w:rFonts w:ascii="Century Gothic" w:hAnsi="Century Gothic"/>
          <w:sz w:val="22"/>
          <w:szCs w:val="22"/>
        </w:rPr>
        <w:t>hipotesis yang digunakan disini adalah uji t-tes dengn model uji –t sampel berpasangan (paired-test)</w:t>
      </w:r>
    </w:p>
    <w:p w:rsidR="00C7128A" w:rsidRPr="009B1AF5" w:rsidRDefault="00C7128A" w:rsidP="00C7128A">
      <w:pPr>
        <w:pStyle w:val="ListParagraph"/>
        <w:ind w:left="426"/>
        <w:jc w:val="both"/>
        <w:rPr>
          <w:rFonts w:ascii="Century Gothic" w:hAnsi="Century Gothic"/>
          <w:sz w:val="22"/>
          <w:szCs w:val="22"/>
        </w:rPr>
      </w:pPr>
      <w:proofErr w:type="gramStart"/>
      <w:r w:rsidRPr="009B1AF5">
        <w:rPr>
          <w:rFonts w:ascii="Century Gothic" w:hAnsi="Century Gothic"/>
          <w:sz w:val="22"/>
          <w:szCs w:val="22"/>
        </w:rPr>
        <w:t>H</w:t>
      </w:r>
      <w:r w:rsidRPr="009B1AF5">
        <w:rPr>
          <w:rFonts w:ascii="Century Gothic" w:hAnsi="Century Gothic"/>
          <w:sz w:val="22"/>
          <w:szCs w:val="22"/>
          <w:vertAlign w:val="subscript"/>
        </w:rPr>
        <w:t xml:space="preserve">O </w:t>
      </w:r>
      <w:r w:rsidRPr="009B1AF5">
        <w:rPr>
          <w:rFonts w:ascii="Century Gothic" w:hAnsi="Century Gothic"/>
          <w:sz w:val="22"/>
          <w:szCs w:val="22"/>
        </w:rPr>
        <w:t>:</w:t>
      </w:r>
      <w:proofErr w:type="gramEnd"/>
      <w:r w:rsidRPr="009B1AF5">
        <w:rPr>
          <w:rFonts w:ascii="Century Gothic" w:hAnsi="Century Gothic"/>
          <w:sz w:val="22"/>
          <w:szCs w:val="22"/>
        </w:rPr>
        <w:t xml:space="preserve"> Tidak Terdapat Pengaruh Penggunaan Media </w:t>
      </w:r>
      <w:r w:rsidRPr="009B1AF5">
        <w:rPr>
          <w:rFonts w:ascii="Century Gothic" w:hAnsi="Century Gothic"/>
          <w:i/>
          <w:sz w:val="22"/>
          <w:szCs w:val="22"/>
        </w:rPr>
        <w:t>Puzzle</w:t>
      </w:r>
      <w:r w:rsidRPr="009B1AF5">
        <w:rPr>
          <w:rFonts w:ascii="Century Gothic" w:hAnsi="Century Gothic"/>
          <w:sz w:val="22"/>
          <w:szCs w:val="22"/>
        </w:rPr>
        <w:t xml:space="preserve"> Terhadap Kemampuan Mengingat Anak </w:t>
      </w:r>
      <w:r w:rsidRPr="009B1AF5">
        <w:rPr>
          <w:rFonts w:ascii="Century Gothic" w:hAnsi="Century Gothic"/>
          <w:i/>
          <w:sz w:val="22"/>
          <w:szCs w:val="22"/>
        </w:rPr>
        <w:t>Slow Learner</w:t>
      </w:r>
      <w:r w:rsidRPr="009B1AF5">
        <w:rPr>
          <w:rFonts w:ascii="Century Gothic" w:hAnsi="Century Gothic"/>
          <w:sz w:val="22"/>
          <w:szCs w:val="22"/>
        </w:rPr>
        <w:t xml:space="preserve"> Kelas III SDN Subahanala Kecamtan Batukliang Kabupaten Lombok Tengah</w:t>
      </w:r>
    </w:p>
    <w:p w:rsidR="00C7128A" w:rsidRDefault="00C7128A" w:rsidP="00C7128A">
      <w:pPr>
        <w:pStyle w:val="ListParagraph"/>
        <w:ind w:left="426"/>
        <w:jc w:val="both"/>
        <w:rPr>
          <w:rFonts w:ascii="Century Gothic" w:hAnsi="Century Gothic"/>
          <w:sz w:val="22"/>
          <w:szCs w:val="22"/>
        </w:rPr>
      </w:pPr>
      <w:proofErr w:type="gramStart"/>
      <w:r w:rsidRPr="009B1AF5">
        <w:rPr>
          <w:rFonts w:ascii="Century Gothic" w:hAnsi="Century Gothic"/>
          <w:sz w:val="22"/>
          <w:szCs w:val="22"/>
        </w:rPr>
        <w:t>H</w:t>
      </w:r>
      <w:r w:rsidRPr="009B1AF5">
        <w:rPr>
          <w:rFonts w:ascii="Century Gothic" w:hAnsi="Century Gothic"/>
          <w:sz w:val="22"/>
          <w:szCs w:val="22"/>
          <w:vertAlign w:val="subscript"/>
        </w:rPr>
        <w:t xml:space="preserve">a </w:t>
      </w:r>
      <w:r w:rsidRPr="009B1AF5">
        <w:rPr>
          <w:rFonts w:ascii="Century Gothic" w:hAnsi="Century Gothic"/>
          <w:sz w:val="22"/>
          <w:szCs w:val="22"/>
        </w:rPr>
        <w:t>:</w:t>
      </w:r>
      <w:proofErr w:type="gramEnd"/>
      <w:r w:rsidRPr="009B1AF5">
        <w:rPr>
          <w:rFonts w:ascii="Century Gothic" w:hAnsi="Century Gothic"/>
          <w:sz w:val="22"/>
          <w:szCs w:val="22"/>
        </w:rPr>
        <w:t xml:space="preserve"> Terdapat Pengaruh Penggunaan Media </w:t>
      </w:r>
      <w:r w:rsidRPr="009B1AF5">
        <w:rPr>
          <w:rFonts w:ascii="Century Gothic" w:hAnsi="Century Gothic"/>
          <w:i/>
          <w:sz w:val="22"/>
          <w:szCs w:val="22"/>
        </w:rPr>
        <w:t>Puzzle</w:t>
      </w:r>
      <w:r w:rsidRPr="009B1AF5">
        <w:rPr>
          <w:rFonts w:ascii="Century Gothic" w:hAnsi="Century Gothic"/>
          <w:sz w:val="22"/>
          <w:szCs w:val="22"/>
        </w:rPr>
        <w:t xml:space="preserve"> Terhadap Kemampuan Mengingat Anak </w:t>
      </w:r>
      <w:r w:rsidRPr="009B1AF5">
        <w:rPr>
          <w:rFonts w:ascii="Century Gothic" w:hAnsi="Century Gothic"/>
          <w:i/>
          <w:sz w:val="22"/>
          <w:szCs w:val="22"/>
        </w:rPr>
        <w:t>Slow Learner</w:t>
      </w:r>
      <w:r w:rsidRPr="009B1AF5">
        <w:rPr>
          <w:rFonts w:ascii="Century Gothic" w:hAnsi="Century Gothic"/>
          <w:sz w:val="22"/>
          <w:szCs w:val="22"/>
        </w:rPr>
        <w:t xml:space="preserve"> Kelas III SDN Subahanala Kecamtan Batukliang Kabupaten Lombok Tengah</w:t>
      </w:r>
    </w:p>
    <w:p w:rsidR="007D730A" w:rsidRDefault="007D730A" w:rsidP="00C7128A">
      <w:pPr>
        <w:pStyle w:val="ListParagraph"/>
        <w:ind w:left="426"/>
        <w:jc w:val="both"/>
        <w:rPr>
          <w:rFonts w:ascii="Century Gothic" w:hAnsi="Century Gothic"/>
          <w:sz w:val="22"/>
          <w:szCs w:val="22"/>
        </w:rPr>
      </w:pPr>
    </w:p>
    <w:p w:rsidR="007D730A" w:rsidRPr="009B1AF5" w:rsidRDefault="007D730A" w:rsidP="00C7128A">
      <w:pPr>
        <w:pStyle w:val="ListParagraph"/>
        <w:ind w:left="426"/>
        <w:jc w:val="both"/>
        <w:rPr>
          <w:rFonts w:ascii="Century Gothic" w:hAnsi="Century Gothic"/>
          <w:sz w:val="22"/>
          <w:szCs w:val="22"/>
        </w:rPr>
      </w:pPr>
    </w:p>
    <w:p w:rsidR="00C7128A" w:rsidRDefault="007D730A" w:rsidP="00C7128A">
      <w:pPr>
        <w:ind w:left="426"/>
        <w:jc w:val="both"/>
        <w:rPr>
          <w:rFonts w:ascii="Century Gothic" w:hAnsi="Century Gothic"/>
          <w:b/>
          <w:sz w:val="22"/>
          <w:szCs w:val="22"/>
        </w:rPr>
      </w:pPr>
      <w:r>
        <w:rPr>
          <w:rFonts w:ascii="Century Gothic" w:hAnsi="Century Gothic"/>
          <w:b/>
          <w:sz w:val="22"/>
          <w:szCs w:val="22"/>
        </w:rPr>
        <w:t>Tabel 4 Uji hipotesis</w:t>
      </w:r>
      <w:bookmarkStart w:id="0" w:name="_GoBack"/>
      <w:bookmarkEnd w:id="0"/>
    </w:p>
    <w:p w:rsidR="00CD050D" w:rsidRDefault="00CD050D" w:rsidP="00167E37">
      <w:pPr>
        <w:ind w:left="426"/>
        <w:rPr>
          <w:rFonts w:ascii="Century Gothic" w:hAnsi="Century Gothic"/>
          <w:b/>
          <w:sz w:val="22"/>
          <w:szCs w:val="22"/>
        </w:rPr>
      </w:pPr>
    </w:p>
    <w:tbl>
      <w:tblPr>
        <w:tblW w:w="8268" w:type="dxa"/>
        <w:jc w:val="center"/>
        <w:tblInd w:w="403" w:type="dxa"/>
        <w:tblLook w:val="04A0" w:firstRow="1" w:lastRow="0" w:firstColumn="1" w:lastColumn="0" w:noHBand="0" w:noVBand="1"/>
      </w:tblPr>
      <w:tblGrid>
        <w:gridCol w:w="594"/>
        <w:gridCol w:w="1441"/>
        <w:gridCol w:w="782"/>
        <w:gridCol w:w="1150"/>
        <w:gridCol w:w="825"/>
        <w:gridCol w:w="885"/>
        <w:gridCol w:w="885"/>
        <w:gridCol w:w="764"/>
        <w:gridCol w:w="460"/>
        <w:gridCol w:w="840"/>
      </w:tblGrid>
      <w:tr w:rsidR="00167E37" w:rsidRPr="00A020C8" w:rsidTr="003854B2">
        <w:trPr>
          <w:trHeight w:val="660"/>
          <w:jc w:val="center"/>
        </w:trPr>
        <w:tc>
          <w:tcPr>
            <w:tcW w:w="1677" w:type="dxa"/>
            <w:gridSpan w:val="2"/>
            <w:tcBorders>
              <w:top w:val="single" w:sz="4" w:space="0" w:color="auto"/>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Paired Differences</w:t>
            </w:r>
          </w:p>
        </w:tc>
        <w:tc>
          <w:tcPr>
            <w:tcW w:w="782" w:type="dxa"/>
            <w:tcBorders>
              <w:top w:val="single" w:sz="4" w:space="0" w:color="auto"/>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1150" w:type="dxa"/>
            <w:tcBorders>
              <w:top w:val="single" w:sz="4" w:space="0" w:color="auto"/>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825" w:type="dxa"/>
            <w:tcBorders>
              <w:top w:val="single" w:sz="4" w:space="0" w:color="auto"/>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885" w:type="dxa"/>
            <w:tcBorders>
              <w:top w:val="single" w:sz="4" w:space="0" w:color="auto"/>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885" w:type="dxa"/>
            <w:tcBorders>
              <w:top w:val="single" w:sz="4" w:space="0" w:color="auto"/>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764" w:type="dxa"/>
            <w:tcBorders>
              <w:top w:val="single" w:sz="4" w:space="0" w:color="auto"/>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460" w:type="dxa"/>
            <w:tcBorders>
              <w:top w:val="single" w:sz="4" w:space="0" w:color="auto"/>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840" w:type="dxa"/>
            <w:tcBorders>
              <w:top w:val="single" w:sz="4" w:space="0" w:color="auto"/>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r>
      <w:tr w:rsidR="00167E37" w:rsidRPr="00A020C8" w:rsidTr="003854B2">
        <w:trPr>
          <w:trHeight w:val="1005"/>
          <w:jc w:val="center"/>
        </w:trPr>
        <w:tc>
          <w:tcPr>
            <w:tcW w:w="236" w:type="dxa"/>
            <w:tcBorders>
              <w:top w:val="nil"/>
              <w:left w:val="nil"/>
              <w:bottom w:val="single" w:sz="4" w:space="0" w:color="auto"/>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1441" w:type="dxa"/>
            <w:tcBorders>
              <w:top w:val="nil"/>
              <w:left w:val="nil"/>
              <w:bottom w:val="single" w:sz="4" w:space="0" w:color="auto"/>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782" w:type="dxa"/>
            <w:tcBorders>
              <w:top w:val="nil"/>
              <w:left w:val="nil"/>
              <w:bottom w:val="single" w:sz="4" w:space="0" w:color="auto"/>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Mean</w:t>
            </w:r>
          </w:p>
        </w:tc>
        <w:tc>
          <w:tcPr>
            <w:tcW w:w="1150" w:type="dxa"/>
            <w:tcBorders>
              <w:top w:val="nil"/>
              <w:left w:val="nil"/>
              <w:bottom w:val="single" w:sz="4" w:space="0" w:color="auto"/>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Std. Deviation</w:t>
            </w:r>
          </w:p>
        </w:tc>
        <w:tc>
          <w:tcPr>
            <w:tcW w:w="825" w:type="dxa"/>
            <w:tcBorders>
              <w:top w:val="nil"/>
              <w:left w:val="nil"/>
              <w:bottom w:val="single" w:sz="4" w:space="0" w:color="auto"/>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Std. Error</w:t>
            </w:r>
          </w:p>
        </w:tc>
        <w:tc>
          <w:tcPr>
            <w:tcW w:w="1770" w:type="dxa"/>
            <w:gridSpan w:val="2"/>
            <w:tcBorders>
              <w:top w:val="nil"/>
              <w:left w:val="nil"/>
              <w:bottom w:val="single" w:sz="4" w:space="0" w:color="auto"/>
              <w:right w:val="nil"/>
            </w:tcBorders>
            <w:shd w:val="clear" w:color="auto" w:fill="auto"/>
            <w:noWrap/>
            <w:vAlign w:val="bottom"/>
            <w:hideMark/>
          </w:tcPr>
          <w:p w:rsidR="00167E37" w:rsidRPr="00A020C8" w:rsidRDefault="00167E37" w:rsidP="00C87E2E">
            <w:pPr>
              <w:jc w:val="center"/>
              <w:rPr>
                <w:rFonts w:ascii="Calibri" w:hAnsi="Calibri" w:cs="Calibri"/>
                <w:color w:val="000000"/>
              </w:rPr>
            </w:pPr>
            <w:r w:rsidRPr="00A020C8">
              <w:rPr>
                <w:rFonts w:ascii="Calibri" w:hAnsi="Calibri" w:cs="Calibri"/>
                <w:color w:val="000000"/>
              </w:rPr>
              <w:t>95% Confidence Interval of the Difference</w:t>
            </w:r>
          </w:p>
        </w:tc>
        <w:tc>
          <w:tcPr>
            <w:tcW w:w="764" w:type="dxa"/>
            <w:tcBorders>
              <w:top w:val="nil"/>
              <w:left w:val="nil"/>
              <w:bottom w:val="single" w:sz="4" w:space="0" w:color="auto"/>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t</w:t>
            </w:r>
          </w:p>
        </w:tc>
        <w:tc>
          <w:tcPr>
            <w:tcW w:w="460" w:type="dxa"/>
            <w:tcBorders>
              <w:top w:val="nil"/>
              <w:left w:val="nil"/>
              <w:bottom w:val="single" w:sz="4" w:space="0" w:color="auto"/>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df</w:t>
            </w:r>
          </w:p>
        </w:tc>
        <w:tc>
          <w:tcPr>
            <w:tcW w:w="840" w:type="dxa"/>
            <w:tcBorders>
              <w:top w:val="nil"/>
              <w:left w:val="nil"/>
              <w:bottom w:val="single" w:sz="4" w:space="0" w:color="auto"/>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Sig. (2-tailed)</w:t>
            </w:r>
          </w:p>
        </w:tc>
      </w:tr>
      <w:tr w:rsidR="00167E37" w:rsidRPr="00A020C8" w:rsidTr="003854B2">
        <w:trPr>
          <w:trHeight w:val="345"/>
          <w:jc w:val="center"/>
        </w:trPr>
        <w:tc>
          <w:tcPr>
            <w:tcW w:w="236" w:type="dxa"/>
            <w:tcBorders>
              <w:top w:val="nil"/>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1441" w:type="dxa"/>
            <w:tcBorders>
              <w:top w:val="nil"/>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782" w:type="dxa"/>
            <w:tcBorders>
              <w:top w:val="nil"/>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1150" w:type="dxa"/>
            <w:tcBorders>
              <w:top w:val="nil"/>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825" w:type="dxa"/>
            <w:tcBorders>
              <w:top w:val="nil"/>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mean</w:t>
            </w:r>
          </w:p>
        </w:tc>
        <w:tc>
          <w:tcPr>
            <w:tcW w:w="885" w:type="dxa"/>
            <w:tcBorders>
              <w:top w:val="nil"/>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Lower</w:t>
            </w:r>
          </w:p>
        </w:tc>
        <w:tc>
          <w:tcPr>
            <w:tcW w:w="885" w:type="dxa"/>
            <w:tcBorders>
              <w:top w:val="nil"/>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Upper</w:t>
            </w:r>
          </w:p>
        </w:tc>
        <w:tc>
          <w:tcPr>
            <w:tcW w:w="764" w:type="dxa"/>
            <w:tcBorders>
              <w:top w:val="nil"/>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460" w:type="dxa"/>
            <w:tcBorders>
              <w:top w:val="nil"/>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c>
          <w:tcPr>
            <w:tcW w:w="840" w:type="dxa"/>
            <w:tcBorders>
              <w:top w:val="nil"/>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 </w:t>
            </w:r>
          </w:p>
        </w:tc>
      </w:tr>
      <w:tr w:rsidR="00167E37" w:rsidRPr="00A020C8" w:rsidTr="003854B2">
        <w:trPr>
          <w:trHeight w:val="330"/>
          <w:jc w:val="center"/>
        </w:trPr>
        <w:tc>
          <w:tcPr>
            <w:tcW w:w="236" w:type="dxa"/>
            <w:tcBorders>
              <w:top w:val="nil"/>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Pair 1</w:t>
            </w:r>
          </w:p>
        </w:tc>
        <w:tc>
          <w:tcPr>
            <w:tcW w:w="1441" w:type="dxa"/>
            <w:tcBorders>
              <w:top w:val="nil"/>
              <w:left w:val="nil"/>
              <w:bottom w:val="nil"/>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pretest eksperiment - posttest</w:t>
            </w:r>
          </w:p>
        </w:tc>
        <w:tc>
          <w:tcPr>
            <w:tcW w:w="782" w:type="dxa"/>
            <w:tcBorders>
              <w:top w:val="nil"/>
              <w:left w:val="nil"/>
              <w:bottom w:val="nil"/>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-14.75</w:t>
            </w:r>
          </w:p>
        </w:tc>
        <w:tc>
          <w:tcPr>
            <w:tcW w:w="1150" w:type="dxa"/>
            <w:tcBorders>
              <w:top w:val="nil"/>
              <w:left w:val="nil"/>
              <w:bottom w:val="nil"/>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4.494</w:t>
            </w:r>
          </w:p>
        </w:tc>
        <w:tc>
          <w:tcPr>
            <w:tcW w:w="825" w:type="dxa"/>
            <w:tcBorders>
              <w:top w:val="nil"/>
              <w:left w:val="nil"/>
              <w:bottom w:val="nil"/>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1.005</w:t>
            </w:r>
          </w:p>
        </w:tc>
        <w:tc>
          <w:tcPr>
            <w:tcW w:w="885" w:type="dxa"/>
            <w:tcBorders>
              <w:top w:val="nil"/>
              <w:left w:val="nil"/>
              <w:bottom w:val="nil"/>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-16.853</w:t>
            </w:r>
          </w:p>
        </w:tc>
        <w:tc>
          <w:tcPr>
            <w:tcW w:w="885" w:type="dxa"/>
            <w:tcBorders>
              <w:top w:val="nil"/>
              <w:left w:val="nil"/>
              <w:bottom w:val="nil"/>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-12.647</w:t>
            </w:r>
          </w:p>
        </w:tc>
        <w:tc>
          <w:tcPr>
            <w:tcW w:w="764" w:type="dxa"/>
            <w:tcBorders>
              <w:top w:val="nil"/>
              <w:left w:val="nil"/>
              <w:bottom w:val="nil"/>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-14.68</w:t>
            </w:r>
          </w:p>
        </w:tc>
        <w:tc>
          <w:tcPr>
            <w:tcW w:w="460" w:type="dxa"/>
            <w:tcBorders>
              <w:top w:val="nil"/>
              <w:left w:val="nil"/>
              <w:bottom w:val="nil"/>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19</w:t>
            </w:r>
          </w:p>
        </w:tc>
        <w:tc>
          <w:tcPr>
            <w:tcW w:w="840" w:type="dxa"/>
            <w:tcBorders>
              <w:top w:val="nil"/>
              <w:left w:val="nil"/>
              <w:bottom w:val="nil"/>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0</w:t>
            </w:r>
          </w:p>
        </w:tc>
      </w:tr>
      <w:tr w:rsidR="00167E37" w:rsidRPr="00A020C8" w:rsidTr="003854B2">
        <w:trPr>
          <w:trHeight w:val="315"/>
          <w:jc w:val="center"/>
        </w:trPr>
        <w:tc>
          <w:tcPr>
            <w:tcW w:w="236" w:type="dxa"/>
            <w:tcBorders>
              <w:top w:val="nil"/>
              <w:left w:val="nil"/>
              <w:bottom w:val="single" w:sz="8" w:space="0" w:color="auto"/>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Pair 2</w:t>
            </w:r>
          </w:p>
        </w:tc>
        <w:tc>
          <w:tcPr>
            <w:tcW w:w="1441" w:type="dxa"/>
            <w:tcBorders>
              <w:top w:val="nil"/>
              <w:left w:val="nil"/>
              <w:bottom w:val="single" w:sz="8" w:space="0" w:color="auto"/>
              <w:right w:val="nil"/>
            </w:tcBorders>
            <w:shd w:val="clear" w:color="auto" w:fill="auto"/>
            <w:noWrap/>
            <w:vAlign w:val="bottom"/>
            <w:hideMark/>
          </w:tcPr>
          <w:p w:rsidR="00167E37" w:rsidRPr="00A020C8" w:rsidRDefault="00167E37" w:rsidP="00C87E2E">
            <w:pPr>
              <w:rPr>
                <w:rFonts w:ascii="Calibri" w:hAnsi="Calibri" w:cs="Calibri"/>
                <w:color w:val="000000"/>
              </w:rPr>
            </w:pPr>
            <w:r w:rsidRPr="00A020C8">
              <w:rPr>
                <w:rFonts w:ascii="Calibri" w:hAnsi="Calibri" w:cs="Calibri"/>
                <w:color w:val="000000"/>
              </w:rPr>
              <w:t>pretest kontrol - postest kontrol</w:t>
            </w:r>
          </w:p>
        </w:tc>
        <w:tc>
          <w:tcPr>
            <w:tcW w:w="782" w:type="dxa"/>
            <w:tcBorders>
              <w:top w:val="nil"/>
              <w:left w:val="nil"/>
              <w:bottom w:val="single" w:sz="8" w:space="0" w:color="auto"/>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-8.5</w:t>
            </w:r>
          </w:p>
        </w:tc>
        <w:tc>
          <w:tcPr>
            <w:tcW w:w="1150" w:type="dxa"/>
            <w:tcBorders>
              <w:top w:val="nil"/>
              <w:left w:val="nil"/>
              <w:bottom w:val="single" w:sz="8" w:space="0" w:color="auto"/>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5.735</w:t>
            </w:r>
          </w:p>
        </w:tc>
        <w:tc>
          <w:tcPr>
            <w:tcW w:w="825" w:type="dxa"/>
            <w:tcBorders>
              <w:top w:val="nil"/>
              <w:left w:val="nil"/>
              <w:bottom w:val="single" w:sz="8" w:space="0" w:color="auto"/>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1.282</w:t>
            </w:r>
          </w:p>
        </w:tc>
        <w:tc>
          <w:tcPr>
            <w:tcW w:w="885" w:type="dxa"/>
            <w:tcBorders>
              <w:top w:val="nil"/>
              <w:left w:val="nil"/>
              <w:bottom w:val="single" w:sz="8" w:space="0" w:color="auto"/>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-11.184</w:t>
            </w:r>
          </w:p>
        </w:tc>
        <w:tc>
          <w:tcPr>
            <w:tcW w:w="885" w:type="dxa"/>
            <w:tcBorders>
              <w:top w:val="nil"/>
              <w:left w:val="nil"/>
              <w:bottom w:val="single" w:sz="8" w:space="0" w:color="auto"/>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-5.816</w:t>
            </w:r>
          </w:p>
        </w:tc>
        <w:tc>
          <w:tcPr>
            <w:tcW w:w="764" w:type="dxa"/>
            <w:tcBorders>
              <w:top w:val="nil"/>
              <w:left w:val="nil"/>
              <w:bottom w:val="single" w:sz="8" w:space="0" w:color="auto"/>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-6.628</w:t>
            </w:r>
          </w:p>
        </w:tc>
        <w:tc>
          <w:tcPr>
            <w:tcW w:w="460" w:type="dxa"/>
            <w:tcBorders>
              <w:top w:val="nil"/>
              <w:left w:val="nil"/>
              <w:bottom w:val="single" w:sz="8" w:space="0" w:color="auto"/>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19</w:t>
            </w:r>
          </w:p>
        </w:tc>
        <w:tc>
          <w:tcPr>
            <w:tcW w:w="840" w:type="dxa"/>
            <w:tcBorders>
              <w:top w:val="nil"/>
              <w:left w:val="nil"/>
              <w:bottom w:val="single" w:sz="8" w:space="0" w:color="auto"/>
              <w:right w:val="nil"/>
            </w:tcBorders>
            <w:shd w:val="clear" w:color="auto" w:fill="auto"/>
            <w:noWrap/>
            <w:vAlign w:val="bottom"/>
            <w:hideMark/>
          </w:tcPr>
          <w:p w:rsidR="00167E37" w:rsidRPr="00A020C8" w:rsidRDefault="00167E37" w:rsidP="00C87E2E">
            <w:pPr>
              <w:jc w:val="right"/>
              <w:rPr>
                <w:rFonts w:ascii="Calibri" w:hAnsi="Calibri" w:cs="Calibri"/>
                <w:color w:val="000000"/>
              </w:rPr>
            </w:pPr>
            <w:r w:rsidRPr="00A020C8">
              <w:rPr>
                <w:rFonts w:ascii="Calibri" w:hAnsi="Calibri" w:cs="Calibri"/>
                <w:color w:val="000000"/>
              </w:rPr>
              <w:t>0</w:t>
            </w:r>
          </w:p>
        </w:tc>
      </w:tr>
    </w:tbl>
    <w:p w:rsidR="00167E37" w:rsidRPr="009B1AF5" w:rsidRDefault="00167E37" w:rsidP="00167E37">
      <w:pPr>
        <w:ind w:left="426"/>
        <w:jc w:val="center"/>
        <w:rPr>
          <w:rFonts w:ascii="Century Gothic" w:hAnsi="Century Gothic"/>
          <w:b/>
          <w:sz w:val="22"/>
          <w:szCs w:val="22"/>
        </w:rPr>
      </w:pPr>
    </w:p>
    <w:p w:rsidR="00D60009" w:rsidRPr="009B1AF5" w:rsidRDefault="00040CF1" w:rsidP="00040CF1">
      <w:pPr>
        <w:pStyle w:val="ListParagraph"/>
        <w:ind w:left="426" w:firstLine="708"/>
        <w:jc w:val="both"/>
        <w:rPr>
          <w:rFonts w:ascii="Century Gothic" w:hAnsi="Century Gothic"/>
          <w:sz w:val="22"/>
          <w:szCs w:val="22"/>
        </w:rPr>
      </w:pPr>
      <w:r w:rsidRPr="009B1AF5">
        <w:rPr>
          <w:rFonts w:ascii="Century Gothic" w:hAnsi="Century Gothic"/>
          <w:sz w:val="22"/>
          <w:szCs w:val="22"/>
        </w:rPr>
        <w:t xml:space="preserve">Dari tabel hasil </w:t>
      </w:r>
      <w:r w:rsidRPr="009B1AF5">
        <w:rPr>
          <w:rFonts w:ascii="Century Gothic" w:hAnsi="Century Gothic"/>
          <w:i/>
          <w:sz w:val="22"/>
          <w:szCs w:val="22"/>
        </w:rPr>
        <w:t>output</w:t>
      </w:r>
      <w:r w:rsidRPr="009B1AF5">
        <w:rPr>
          <w:rFonts w:ascii="Century Gothic" w:hAnsi="Century Gothic"/>
          <w:sz w:val="22"/>
          <w:szCs w:val="22"/>
        </w:rPr>
        <w:t xml:space="preserve"> uji t-berpasangan di </w:t>
      </w:r>
      <w:proofErr w:type="gramStart"/>
      <w:r w:rsidRPr="009B1AF5">
        <w:rPr>
          <w:rFonts w:ascii="Century Gothic" w:hAnsi="Century Gothic"/>
          <w:sz w:val="22"/>
          <w:szCs w:val="22"/>
        </w:rPr>
        <w:t>atas  dapat</w:t>
      </w:r>
      <w:proofErr w:type="gramEnd"/>
      <w:r w:rsidRPr="009B1AF5">
        <w:rPr>
          <w:rFonts w:ascii="Century Gothic" w:hAnsi="Century Gothic"/>
          <w:sz w:val="22"/>
          <w:szCs w:val="22"/>
        </w:rPr>
        <w:t xml:space="preserve"> diketahui peningkatan kemampuan mengingat dilambangkan dengan nilai </w:t>
      </w:r>
      <w:r w:rsidRPr="009B1AF5">
        <w:rPr>
          <w:rFonts w:ascii="Century Gothic" w:hAnsi="Century Gothic"/>
          <w:i/>
          <w:sz w:val="22"/>
          <w:szCs w:val="22"/>
        </w:rPr>
        <w:t>sig</w:t>
      </w:r>
      <w:r w:rsidRPr="009B1AF5">
        <w:rPr>
          <w:rFonts w:ascii="Century Gothic" w:hAnsi="Century Gothic"/>
          <w:sz w:val="22"/>
          <w:szCs w:val="22"/>
        </w:rPr>
        <w:t xml:space="preserve">. pada </w:t>
      </w:r>
      <w:r w:rsidRPr="009B1AF5">
        <w:rPr>
          <w:rFonts w:ascii="Century Gothic" w:hAnsi="Century Gothic"/>
          <w:i/>
          <w:sz w:val="22"/>
          <w:szCs w:val="22"/>
        </w:rPr>
        <w:t>pair</w:t>
      </w:r>
      <w:r w:rsidRPr="009B1AF5">
        <w:rPr>
          <w:rFonts w:ascii="Century Gothic" w:hAnsi="Century Gothic"/>
          <w:sz w:val="22"/>
          <w:szCs w:val="22"/>
        </w:rPr>
        <w:t xml:space="preserve"> 1 dan 2 peningkatan kemampuan mengingat adalah 0,000. Berdasarkan kriteria keputusan untuk menentukan peningkatan pada penelitian ini dinyatakan dengan apabila </w:t>
      </w:r>
      <w:r w:rsidRPr="009B1AF5">
        <w:rPr>
          <w:rFonts w:ascii="Century Gothic" w:hAnsi="Century Gothic"/>
          <w:i/>
          <w:sz w:val="22"/>
          <w:szCs w:val="22"/>
        </w:rPr>
        <w:t>sig</w:t>
      </w:r>
      <w:r w:rsidRPr="009B1AF5">
        <w:rPr>
          <w:rFonts w:ascii="Century Gothic" w:hAnsi="Century Gothic"/>
          <w:sz w:val="22"/>
          <w:szCs w:val="22"/>
        </w:rPr>
        <w:t>&lt; 0</w:t>
      </w:r>
      <w:proofErr w:type="gramStart"/>
      <w:r w:rsidRPr="009B1AF5">
        <w:rPr>
          <w:rFonts w:ascii="Century Gothic" w:hAnsi="Century Gothic"/>
          <w:sz w:val="22"/>
          <w:szCs w:val="22"/>
        </w:rPr>
        <w:t>,05</w:t>
      </w:r>
      <w:proofErr w:type="gramEnd"/>
      <w:r w:rsidRPr="009B1AF5">
        <w:rPr>
          <w:rFonts w:ascii="Century Gothic" w:hAnsi="Century Gothic"/>
          <w:sz w:val="22"/>
          <w:szCs w:val="22"/>
        </w:rPr>
        <w:t xml:space="preserve">  maka H</w:t>
      </w:r>
      <w:r w:rsidRPr="009B1AF5">
        <w:rPr>
          <w:rFonts w:ascii="Century Gothic" w:hAnsi="Century Gothic"/>
          <w:sz w:val="22"/>
          <w:szCs w:val="22"/>
          <w:vertAlign w:val="subscript"/>
        </w:rPr>
        <w:t xml:space="preserve">O </w:t>
      </w:r>
      <w:r w:rsidRPr="009B1AF5">
        <w:rPr>
          <w:rFonts w:ascii="Century Gothic" w:hAnsi="Century Gothic"/>
          <w:sz w:val="22"/>
          <w:szCs w:val="22"/>
        </w:rPr>
        <w:t xml:space="preserve"> ditolak dan H</w:t>
      </w:r>
      <w:r w:rsidRPr="009B1AF5">
        <w:rPr>
          <w:rFonts w:ascii="Century Gothic" w:hAnsi="Century Gothic"/>
          <w:sz w:val="22"/>
          <w:szCs w:val="22"/>
          <w:vertAlign w:val="subscript"/>
        </w:rPr>
        <w:t>a</w:t>
      </w:r>
      <w:r w:rsidRPr="009B1AF5">
        <w:rPr>
          <w:rFonts w:ascii="Century Gothic" w:hAnsi="Century Gothic"/>
          <w:sz w:val="22"/>
          <w:szCs w:val="22"/>
        </w:rPr>
        <w:t xml:space="preserve"> diterima. Jadi dapat disimpulkan bahwa pada penelitian ini terdapat peningkatan kemampuan mengingat siswa kelas III dengan menggunakan media </w:t>
      </w:r>
      <w:proofErr w:type="gramStart"/>
      <w:r w:rsidRPr="009B1AF5">
        <w:rPr>
          <w:rFonts w:ascii="Century Gothic" w:hAnsi="Century Gothic"/>
          <w:i/>
          <w:sz w:val="22"/>
          <w:szCs w:val="22"/>
        </w:rPr>
        <w:t>puzzle</w:t>
      </w:r>
      <w:r w:rsidRPr="009B1AF5">
        <w:rPr>
          <w:rFonts w:ascii="Century Gothic" w:hAnsi="Century Gothic"/>
          <w:sz w:val="22"/>
          <w:szCs w:val="22"/>
        </w:rPr>
        <w:t xml:space="preserve">  di</w:t>
      </w:r>
      <w:proofErr w:type="gramEnd"/>
      <w:r w:rsidRPr="009B1AF5">
        <w:rPr>
          <w:rFonts w:ascii="Century Gothic" w:hAnsi="Century Gothic"/>
          <w:sz w:val="22"/>
          <w:szCs w:val="22"/>
        </w:rPr>
        <w:t xml:space="preserve"> SDN Subahnala Kecamatan Batukliang Kabupaten Lombok Tengah NTB.</w:t>
      </w:r>
    </w:p>
    <w:p w:rsidR="00CE5F9F" w:rsidRPr="009B1AF5" w:rsidRDefault="00CA2D31" w:rsidP="00C7128A">
      <w:pPr>
        <w:pStyle w:val="ListParagraph"/>
        <w:numPr>
          <w:ilvl w:val="0"/>
          <w:numId w:val="2"/>
        </w:numPr>
        <w:pBdr>
          <w:top w:val="nil"/>
          <w:left w:val="nil"/>
          <w:bottom w:val="nil"/>
          <w:right w:val="nil"/>
          <w:between w:val="nil"/>
        </w:pBdr>
        <w:jc w:val="both"/>
        <w:rPr>
          <w:sz w:val="23"/>
          <w:szCs w:val="23"/>
        </w:rPr>
      </w:pPr>
      <w:r w:rsidRPr="009B1AF5">
        <w:rPr>
          <w:rFonts w:ascii="Century Gothic" w:eastAsia="Century Gothic" w:hAnsi="Century Gothic" w:cs="Century Gothic"/>
          <w:b/>
          <w:color w:val="000000"/>
          <w:sz w:val="23"/>
          <w:szCs w:val="23"/>
        </w:rPr>
        <w:t>Simpulan</w:t>
      </w:r>
    </w:p>
    <w:p w:rsidR="00623420" w:rsidRPr="009B1AF5" w:rsidRDefault="00623420" w:rsidP="009B1AF5">
      <w:pPr>
        <w:pStyle w:val="ListParagraph"/>
        <w:pBdr>
          <w:top w:val="nil"/>
          <w:left w:val="nil"/>
          <w:bottom w:val="nil"/>
          <w:right w:val="nil"/>
          <w:between w:val="nil"/>
        </w:pBdr>
        <w:ind w:left="360" w:firstLine="360"/>
        <w:jc w:val="both"/>
        <w:rPr>
          <w:rFonts w:ascii="Century Gothic" w:hAnsi="Century Gothic"/>
          <w:sz w:val="22"/>
          <w:szCs w:val="22"/>
        </w:rPr>
      </w:pPr>
      <w:r w:rsidRPr="009B1AF5">
        <w:rPr>
          <w:rFonts w:ascii="Century Gothic" w:hAnsi="Century Gothic"/>
          <w:sz w:val="22"/>
          <w:szCs w:val="22"/>
        </w:rPr>
        <w:t xml:space="preserve">Berdasarkan hasil penelitian yang telah dilakukan dapat disimpulkan bahwa terdapat pengaruh penggunaan media </w:t>
      </w:r>
      <w:r w:rsidRPr="009B1AF5">
        <w:rPr>
          <w:rFonts w:ascii="Century Gothic" w:hAnsi="Century Gothic"/>
          <w:i/>
          <w:sz w:val="22"/>
          <w:szCs w:val="22"/>
        </w:rPr>
        <w:t>puzzle</w:t>
      </w:r>
      <w:r w:rsidRPr="009B1AF5">
        <w:rPr>
          <w:rFonts w:ascii="Century Gothic" w:hAnsi="Century Gothic"/>
          <w:sz w:val="22"/>
          <w:szCs w:val="22"/>
        </w:rPr>
        <w:t xml:space="preserve"> terhadap kemampuan mengingat anak </w:t>
      </w:r>
      <w:r w:rsidRPr="009B1AF5">
        <w:rPr>
          <w:rFonts w:ascii="Century Gothic" w:hAnsi="Century Gothic"/>
          <w:i/>
          <w:sz w:val="22"/>
          <w:szCs w:val="22"/>
        </w:rPr>
        <w:t>slow learner</w:t>
      </w:r>
      <w:r w:rsidRPr="009B1AF5">
        <w:rPr>
          <w:rFonts w:ascii="Century Gothic" w:hAnsi="Century Gothic"/>
          <w:sz w:val="22"/>
          <w:szCs w:val="22"/>
        </w:rPr>
        <w:t xml:space="preserve"> kelas III di SDN Subahnala tahun pelajaran 2023/2024. Hal ini bisa diteliti dari hasil pengujian hipotesis dengan taraf sig 0,000 &lt; 0,005 Jadi, Ho ditolak, dan Ha diterima. </w:t>
      </w:r>
    </w:p>
    <w:p w:rsidR="00040CF1" w:rsidRDefault="00623420" w:rsidP="009B1AF5">
      <w:pPr>
        <w:pStyle w:val="ListParagraph"/>
        <w:pBdr>
          <w:top w:val="nil"/>
          <w:left w:val="nil"/>
          <w:bottom w:val="nil"/>
          <w:right w:val="nil"/>
          <w:between w:val="nil"/>
        </w:pBdr>
        <w:ind w:left="360" w:firstLine="360"/>
        <w:jc w:val="both"/>
        <w:rPr>
          <w:sz w:val="22"/>
          <w:szCs w:val="22"/>
        </w:rPr>
      </w:pPr>
      <w:r w:rsidRPr="009B1AF5">
        <w:rPr>
          <w:rFonts w:ascii="Century Gothic" w:hAnsi="Century Gothic"/>
          <w:sz w:val="22"/>
          <w:szCs w:val="22"/>
        </w:rPr>
        <w:t xml:space="preserve">Dari hasil pretes dan postest kelas eksperimen dan kelas kontrol dapat dilihat dari perbandingan hasil data responden siswa melalui kuisioner yang  telah diberikan kepada siswa  terdapat perbedaan terhadap kemampuan mengingat anak </w:t>
      </w:r>
      <w:r w:rsidRPr="009B1AF5">
        <w:rPr>
          <w:rFonts w:ascii="Century Gothic" w:hAnsi="Century Gothic"/>
          <w:i/>
          <w:sz w:val="22"/>
          <w:szCs w:val="22"/>
        </w:rPr>
        <w:t>slow learner</w:t>
      </w:r>
      <w:r w:rsidRPr="009B1AF5">
        <w:rPr>
          <w:rFonts w:ascii="Century Gothic" w:hAnsi="Century Gothic"/>
          <w:sz w:val="22"/>
          <w:szCs w:val="22"/>
        </w:rPr>
        <w:t xml:space="preserve"> pada saat </w:t>
      </w:r>
      <w:r w:rsidRPr="009B1AF5">
        <w:rPr>
          <w:rFonts w:ascii="Century Gothic" w:hAnsi="Century Gothic"/>
          <w:i/>
          <w:sz w:val="22"/>
          <w:szCs w:val="22"/>
        </w:rPr>
        <w:t xml:space="preserve">pretest </w:t>
      </w:r>
      <w:r w:rsidRPr="009B1AF5">
        <w:rPr>
          <w:rFonts w:ascii="Century Gothic" w:hAnsi="Century Gothic"/>
          <w:sz w:val="22"/>
          <w:szCs w:val="22"/>
        </w:rPr>
        <w:t xml:space="preserve">dengan setelah diberikannya </w:t>
      </w:r>
      <w:r w:rsidRPr="009B1AF5">
        <w:rPr>
          <w:rFonts w:ascii="Century Gothic" w:hAnsi="Century Gothic"/>
          <w:i/>
          <w:sz w:val="22"/>
          <w:szCs w:val="22"/>
        </w:rPr>
        <w:t xml:space="preserve">treatmen </w:t>
      </w:r>
      <w:r w:rsidRPr="009B1AF5">
        <w:rPr>
          <w:rFonts w:ascii="Century Gothic" w:hAnsi="Century Gothic"/>
          <w:sz w:val="22"/>
          <w:szCs w:val="22"/>
        </w:rPr>
        <w:t xml:space="preserve">sehingga hasil dari pada </w:t>
      </w:r>
      <w:r w:rsidRPr="009B1AF5">
        <w:rPr>
          <w:rFonts w:ascii="Century Gothic" w:hAnsi="Century Gothic"/>
          <w:i/>
          <w:sz w:val="22"/>
          <w:szCs w:val="22"/>
        </w:rPr>
        <w:t>posttes</w:t>
      </w:r>
      <w:r w:rsidRPr="009B1AF5">
        <w:rPr>
          <w:rFonts w:ascii="Century Gothic" w:hAnsi="Century Gothic"/>
          <w:sz w:val="22"/>
          <w:szCs w:val="22"/>
        </w:rPr>
        <w:t xml:space="preserve">tnya sangat meningkat. Ini ditunjukkan dengan menilai aktivitas saat pembelajaran dengan media </w:t>
      </w:r>
      <w:r w:rsidRPr="009B1AF5">
        <w:rPr>
          <w:rFonts w:ascii="Century Gothic" w:hAnsi="Century Gothic"/>
          <w:i/>
          <w:sz w:val="22"/>
          <w:szCs w:val="22"/>
        </w:rPr>
        <w:t>puzzle.</w:t>
      </w:r>
      <w:r w:rsidRPr="009B1AF5">
        <w:rPr>
          <w:rFonts w:ascii="Century Gothic" w:hAnsi="Century Gothic"/>
          <w:sz w:val="22"/>
          <w:szCs w:val="22"/>
        </w:rPr>
        <w:t xml:space="preserve"> Sedangkan untuk mengetahui bagaimana pengaruhnya yakni bisa dilihat Pada saat pendidik mencoba melatih daya ingatnya bahwa terbukti kemampuan anak</w:t>
      </w:r>
      <w:r w:rsidRPr="009B1AF5">
        <w:rPr>
          <w:rFonts w:ascii="Century Gothic" w:hAnsi="Century Gothic"/>
          <w:i/>
          <w:sz w:val="22"/>
          <w:szCs w:val="22"/>
        </w:rPr>
        <w:t xml:space="preserve"> slow learner</w:t>
      </w:r>
      <w:r w:rsidRPr="009B1AF5">
        <w:rPr>
          <w:rFonts w:ascii="Century Gothic" w:hAnsi="Century Gothic"/>
          <w:sz w:val="22"/>
          <w:szCs w:val="22"/>
        </w:rPr>
        <w:t xml:space="preserve"> ini kuat dan diperkuat oleh hasil analisis statistika, yang menunjukkan bahwa nilai koefisien regresi antara variabel X dan variabel Y yang berkaitan dengan aktivitas penggunaan media teka-teki sangat positif</w:t>
      </w:r>
      <w:r w:rsidR="00040CF1">
        <w:rPr>
          <w:sz w:val="22"/>
          <w:szCs w:val="22"/>
        </w:rPr>
        <w:t>.</w:t>
      </w:r>
    </w:p>
    <w:p w:rsidR="00A33F29" w:rsidRPr="009B1AF5" w:rsidRDefault="00CA2D31" w:rsidP="009B1AF5">
      <w:pPr>
        <w:jc w:val="both"/>
        <w:rPr>
          <w:b/>
          <w:sz w:val="23"/>
          <w:szCs w:val="23"/>
        </w:rPr>
      </w:pPr>
      <w:r w:rsidRPr="009B1AF5">
        <w:rPr>
          <w:rFonts w:ascii="Century Gothic" w:eastAsia="Century Gothic" w:hAnsi="Century Gothic" w:cs="Century Gothic"/>
          <w:b/>
          <w:color w:val="000000"/>
          <w:sz w:val="23"/>
          <w:szCs w:val="23"/>
        </w:rPr>
        <w:t xml:space="preserve">UcapanTerimaKasih </w:t>
      </w:r>
    </w:p>
    <w:p w:rsidR="00A67D97" w:rsidRPr="009B1AF5" w:rsidRDefault="00E82102" w:rsidP="009B1AF5">
      <w:pPr>
        <w:pBdr>
          <w:top w:val="nil"/>
          <w:left w:val="nil"/>
          <w:bottom w:val="nil"/>
          <w:right w:val="nil"/>
          <w:between w:val="nil"/>
        </w:pBdr>
        <w:ind w:firstLine="425"/>
        <w:jc w:val="both"/>
        <w:rPr>
          <w:rFonts w:ascii="Century Gothic" w:eastAsia="Century Gothic" w:hAnsi="Century Gothic" w:cs="Century Gothic"/>
          <w:color w:val="000000"/>
        </w:rPr>
      </w:pPr>
      <w:r w:rsidRPr="009B1AF5">
        <w:rPr>
          <w:rFonts w:ascii="Century Gothic" w:eastAsia="Century Gothic" w:hAnsi="Century Gothic" w:cs="Century Gothic"/>
          <w:color w:val="000000"/>
        </w:rPr>
        <w:t>Penulis mengucapkan banyak-banyak terimakasih kepada dosen pembimbing yang selalu mengarahkan dan memberi saran kepada peneliti. Kepada kepala sekolah, guru, dan siswa kelas III di SDN Subahnala yang tel</w:t>
      </w:r>
      <w:r w:rsidR="00A67D97" w:rsidRPr="009B1AF5">
        <w:rPr>
          <w:rFonts w:ascii="Century Gothic" w:eastAsia="Century Gothic" w:hAnsi="Century Gothic" w:cs="Century Gothic"/>
          <w:color w:val="000000"/>
        </w:rPr>
        <w:t xml:space="preserve">ah memberikan kesempatan </w:t>
      </w:r>
      <w:r w:rsidRPr="009B1AF5">
        <w:rPr>
          <w:rFonts w:ascii="Century Gothic" w:eastAsia="Century Gothic" w:hAnsi="Century Gothic" w:cs="Century Gothic"/>
          <w:color w:val="000000"/>
        </w:rPr>
        <w:t>kepada peneliti untuk melakukan penelitian di sekolah. Tak lupa kepada kedua orang tua tercinta beserta keluarga yang selalu memberikan doa dan dukungan yang sangat lebih, dan teruntuk teman-teman seperjuangan angkatan 2020 da</w:t>
      </w:r>
      <w:r w:rsidR="00A67D97" w:rsidRPr="009B1AF5">
        <w:rPr>
          <w:rFonts w:ascii="Century Gothic" w:eastAsia="Century Gothic" w:hAnsi="Century Gothic" w:cs="Century Gothic"/>
          <w:color w:val="000000"/>
        </w:rPr>
        <w:t>n seluruh pihak yang bersangkutan sehingga peneliti dapat menyelesaikan tugas akhir ini dengan baik.</w:t>
      </w:r>
    </w:p>
    <w:p w:rsidR="00A33F29" w:rsidRPr="009B1AF5" w:rsidRDefault="00CA2D31" w:rsidP="009B1AF5">
      <w:pPr>
        <w:rPr>
          <w:rFonts w:ascii="Century Gothic" w:eastAsia="Century Gothic" w:hAnsi="Century Gothic" w:cs="Century Gothic"/>
          <w:b/>
          <w:sz w:val="22"/>
          <w:szCs w:val="22"/>
        </w:rPr>
      </w:pPr>
      <w:r w:rsidRPr="009B1AF5">
        <w:rPr>
          <w:rFonts w:ascii="Century Gothic" w:eastAsia="Century Gothic" w:hAnsi="Century Gothic" w:cs="Century Gothic"/>
          <w:b/>
          <w:sz w:val="23"/>
          <w:szCs w:val="23"/>
        </w:rPr>
        <w:t>DaftarPustaka</w:t>
      </w:r>
    </w:p>
    <w:p w:rsidR="00FF0A17" w:rsidRPr="009B1AF5" w:rsidRDefault="00FF0A17" w:rsidP="00C7128A">
      <w:pPr>
        <w:tabs>
          <w:tab w:val="left" w:pos="1620"/>
        </w:tabs>
        <w:ind w:left="1620" w:hanging="1620"/>
        <w:jc w:val="both"/>
        <w:rPr>
          <w:rFonts w:ascii="Century Gothic" w:hAnsi="Century Gothic"/>
          <w:bCs/>
          <w:i/>
          <w:sz w:val="22"/>
          <w:szCs w:val="22"/>
        </w:rPr>
      </w:pPr>
      <w:r w:rsidRPr="009B1AF5">
        <w:rPr>
          <w:rFonts w:ascii="Century Gothic" w:hAnsi="Century Gothic"/>
          <w:bCs/>
          <w:sz w:val="22"/>
          <w:szCs w:val="22"/>
        </w:rPr>
        <w:t xml:space="preserve">Nur Asiah Yusuf, (2018). </w:t>
      </w:r>
      <w:r w:rsidRPr="009B1AF5">
        <w:rPr>
          <w:rFonts w:ascii="Century Gothic" w:hAnsi="Century Gothic"/>
          <w:bCs/>
          <w:i/>
          <w:sz w:val="22"/>
          <w:szCs w:val="22"/>
        </w:rPr>
        <w:t>Pengaruh Penggunaan Media Puzzle Peta Terhadap Hasil Belajar Murid Kelas V Pada Mata Pelajararan Ips SD Negeri Pagandongan Kota Makassar.</w:t>
      </w:r>
    </w:p>
    <w:p w:rsidR="00FF0A17" w:rsidRPr="009B1AF5" w:rsidRDefault="00FF0A17" w:rsidP="00C7128A">
      <w:pPr>
        <w:tabs>
          <w:tab w:val="left" w:pos="1620"/>
        </w:tabs>
        <w:ind w:left="1620" w:hanging="1620"/>
        <w:jc w:val="both"/>
        <w:rPr>
          <w:rFonts w:ascii="Century Gothic" w:hAnsi="Century Gothic"/>
          <w:bCs/>
          <w:sz w:val="22"/>
          <w:szCs w:val="22"/>
        </w:rPr>
      </w:pPr>
      <w:r w:rsidRPr="009B1AF5">
        <w:rPr>
          <w:rFonts w:ascii="Century Gothic" w:hAnsi="Century Gothic"/>
          <w:bCs/>
          <w:sz w:val="22"/>
          <w:szCs w:val="22"/>
        </w:rPr>
        <w:t>Sunarti, Ambon Dalle, “</w:t>
      </w:r>
      <w:r w:rsidRPr="009B1AF5">
        <w:rPr>
          <w:rFonts w:ascii="Century Gothic" w:hAnsi="Century Gothic"/>
          <w:bCs/>
          <w:i/>
          <w:sz w:val="22"/>
          <w:szCs w:val="22"/>
        </w:rPr>
        <w:t>Keefektifan Penggunaan Media Gambar Puzzle Dalamketerampilan Menulis Kalimat Sederhana Bahasa Jerman Siswa Kelas XI MAN1 Makasar</w:t>
      </w:r>
      <w:r w:rsidRPr="009B1AF5">
        <w:rPr>
          <w:rFonts w:ascii="Century Gothic" w:hAnsi="Century Gothic"/>
          <w:bCs/>
          <w:sz w:val="22"/>
          <w:szCs w:val="22"/>
        </w:rPr>
        <w:t>”. Jurnal Pendidikan Bahasa Asing Dan Sastra, Vol,1 No, 1 Maret 2017.</w:t>
      </w:r>
    </w:p>
    <w:p w:rsidR="0053773B" w:rsidRPr="009B1AF5" w:rsidRDefault="0053773B" w:rsidP="0053773B">
      <w:pPr>
        <w:tabs>
          <w:tab w:val="left" w:pos="1620"/>
        </w:tabs>
        <w:ind w:left="1620" w:hanging="1620"/>
        <w:jc w:val="both"/>
        <w:rPr>
          <w:rFonts w:ascii="Century Gothic" w:hAnsi="Century Gothic"/>
          <w:bCs/>
          <w:sz w:val="22"/>
          <w:szCs w:val="22"/>
        </w:rPr>
      </w:pPr>
      <w:proofErr w:type="gramStart"/>
      <w:r w:rsidRPr="009B1AF5">
        <w:rPr>
          <w:rFonts w:ascii="Century Gothic" w:hAnsi="Century Gothic"/>
          <w:bCs/>
          <w:sz w:val="22"/>
          <w:szCs w:val="22"/>
        </w:rPr>
        <w:t>Soebahman, (2012).</w:t>
      </w:r>
      <w:r w:rsidRPr="009B1AF5">
        <w:rPr>
          <w:rFonts w:ascii="Century Gothic" w:hAnsi="Century Gothic"/>
          <w:bCs/>
          <w:i/>
          <w:sz w:val="22"/>
          <w:szCs w:val="22"/>
        </w:rPr>
        <w:t>Permainan Asyik Bikin Anak Pintar</w:t>
      </w:r>
      <w:r w:rsidRPr="009B1AF5">
        <w:rPr>
          <w:rFonts w:ascii="Century Gothic" w:hAnsi="Century Gothic"/>
          <w:bCs/>
          <w:sz w:val="22"/>
          <w:szCs w:val="22"/>
        </w:rPr>
        <w:t>.In Azna Books, Yogyakarta.</w:t>
      </w:r>
      <w:proofErr w:type="gramEnd"/>
    </w:p>
    <w:p w:rsidR="0053773B" w:rsidRPr="009B1AF5" w:rsidRDefault="0053773B" w:rsidP="0053773B">
      <w:pPr>
        <w:tabs>
          <w:tab w:val="left" w:pos="1620"/>
        </w:tabs>
        <w:ind w:left="1620" w:hanging="1620"/>
        <w:jc w:val="both"/>
        <w:rPr>
          <w:rFonts w:ascii="Century Gothic" w:hAnsi="Century Gothic"/>
          <w:bCs/>
          <w:sz w:val="22"/>
          <w:szCs w:val="22"/>
        </w:rPr>
      </w:pPr>
      <w:proofErr w:type="gramStart"/>
      <w:r w:rsidRPr="009B1AF5">
        <w:rPr>
          <w:rFonts w:ascii="Century Gothic" w:hAnsi="Century Gothic"/>
          <w:bCs/>
          <w:sz w:val="22"/>
          <w:szCs w:val="22"/>
        </w:rPr>
        <w:t>Haryanto, (2011).</w:t>
      </w:r>
      <w:r w:rsidRPr="009B1AF5">
        <w:rPr>
          <w:rFonts w:ascii="Century Gothic" w:hAnsi="Century Gothic"/>
          <w:bCs/>
          <w:i/>
          <w:sz w:val="22"/>
          <w:szCs w:val="22"/>
        </w:rPr>
        <w:t>Teori-Teori Dasar Psikologi Pendidikan</w:t>
      </w:r>
      <w:r w:rsidRPr="009B1AF5">
        <w:rPr>
          <w:rFonts w:ascii="Century Gothic" w:hAnsi="Century Gothic"/>
          <w:bCs/>
          <w:sz w:val="22"/>
          <w:szCs w:val="22"/>
        </w:rPr>
        <w:t>.</w:t>
      </w:r>
      <w:proofErr w:type="gramEnd"/>
      <w:r w:rsidRPr="009B1AF5">
        <w:rPr>
          <w:rFonts w:ascii="Century Gothic" w:hAnsi="Century Gothic"/>
          <w:bCs/>
          <w:sz w:val="22"/>
          <w:szCs w:val="22"/>
        </w:rPr>
        <w:t xml:space="preserve"> Jakarta: Prestasi Pustaka.</w:t>
      </w:r>
    </w:p>
    <w:p w:rsidR="0053773B" w:rsidRPr="009B1AF5" w:rsidRDefault="0053773B" w:rsidP="0053773B">
      <w:pPr>
        <w:tabs>
          <w:tab w:val="left" w:pos="1620"/>
        </w:tabs>
        <w:ind w:left="1620" w:hanging="1620"/>
        <w:jc w:val="both"/>
        <w:rPr>
          <w:rFonts w:ascii="Century Gothic" w:hAnsi="Century Gothic"/>
          <w:bCs/>
          <w:sz w:val="22"/>
          <w:szCs w:val="22"/>
        </w:rPr>
      </w:pPr>
      <w:r w:rsidRPr="009B1AF5">
        <w:rPr>
          <w:rFonts w:ascii="Century Gothic" w:hAnsi="Century Gothic"/>
          <w:bCs/>
          <w:sz w:val="22"/>
          <w:szCs w:val="22"/>
        </w:rPr>
        <w:t xml:space="preserve">Maherni, Krishna Indah. 2017. </w:t>
      </w:r>
      <w:r w:rsidRPr="009B1AF5">
        <w:rPr>
          <w:rFonts w:ascii="Century Gothic" w:hAnsi="Century Gothic"/>
          <w:bCs/>
          <w:i/>
          <w:sz w:val="22"/>
          <w:szCs w:val="22"/>
        </w:rPr>
        <w:t>Art Therapy Bagi Anak Slow Learner</w:t>
      </w:r>
      <w:r w:rsidRPr="009B1AF5">
        <w:rPr>
          <w:rFonts w:ascii="Century Gothic" w:hAnsi="Century Gothic"/>
          <w:bCs/>
          <w:sz w:val="22"/>
          <w:szCs w:val="22"/>
        </w:rPr>
        <w:t>.</w:t>
      </w:r>
      <w:r w:rsidRPr="009B1AF5">
        <w:rPr>
          <w:rFonts w:ascii="Century Gothic" w:hAnsi="Century Gothic"/>
          <w:bCs/>
          <w:i/>
          <w:sz w:val="22"/>
          <w:szCs w:val="22"/>
        </w:rPr>
        <w:t>Prosiding Temu Ilmiah X Ikatan Psikologi Perkembangan</w:t>
      </w:r>
      <w:r w:rsidRPr="009B1AF5">
        <w:rPr>
          <w:rFonts w:ascii="Century Gothic" w:hAnsi="Century Gothic"/>
          <w:i/>
          <w:sz w:val="22"/>
          <w:szCs w:val="22"/>
        </w:rPr>
        <w:t>Indonesia</w:t>
      </w:r>
      <w:r w:rsidRPr="009B1AF5">
        <w:rPr>
          <w:rFonts w:ascii="Century Gothic" w:hAnsi="Century Gothic"/>
          <w:b/>
          <w:i/>
          <w:sz w:val="22"/>
          <w:szCs w:val="22"/>
        </w:rPr>
        <w:t>.</w:t>
      </w:r>
      <w:r w:rsidRPr="009B1AF5">
        <w:rPr>
          <w:rFonts w:ascii="Century Gothic" w:hAnsi="Century Gothic"/>
          <w:bCs/>
          <w:i/>
          <w:sz w:val="22"/>
          <w:szCs w:val="22"/>
        </w:rPr>
        <w:t>Semarang:</w:t>
      </w:r>
      <w:r w:rsidRPr="009B1AF5">
        <w:rPr>
          <w:rFonts w:ascii="Century Gothic" w:hAnsi="Century Gothic"/>
          <w:bCs/>
          <w:sz w:val="22"/>
          <w:szCs w:val="22"/>
        </w:rPr>
        <w:t xml:space="preserve"> Universitas Sanata Dharma Yogyakarta</w:t>
      </w:r>
    </w:p>
    <w:p w:rsidR="00FF0A17" w:rsidRPr="009B1AF5" w:rsidRDefault="00FF0A17" w:rsidP="00C7128A">
      <w:pPr>
        <w:tabs>
          <w:tab w:val="left" w:pos="1620"/>
        </w:tabs>
        <w:ind w:left="1620" w:hanging="1620"/>
        <w:jc w:val="both"/>
        <w:rPr>
          <w:rFonts w:ascii="Century Gothic" w:hAnsi="Century Gothic"/>
          <w:bCs/>
          <w:i/>
          <w:sz w:val="22"/>
          <w:szCs w:val="22"/>
        </w:rPr>
      </w:pPr>
      <w:r w:rsidRPr="009B1AF5">
        <w:rPr>
          <w:rFonts w:ascii="Century Gothic" w:hAnsi="Century Gothic"/>
          <w:bCs/>
          <w:sz w:val="22"/>
          <w:szCs w:val="22"/>
        </w:rPr>
        <w:t>Sugiyono ;</w:t>
      </w:r>
      <w:proofErr w:type="gramStart"/>
      <w:r w:rsidRPr="009B1AF5">
        <w:rPr>
          <w:rFonts w:ascii="Century Gothic" w:hAnsi="Century Gothic"/>
          <w:bCs/>
          <w:sz w:val="22"/>
          <w:szCs w:val="22"/>
        </w:rPr>
        <w:t>(2017</w:t>
      </w:r>
      <w:proofErr w:type="gramEnd"/>
      <w:r w:rsidRPr="009B1AF5">
        <w:rPr>
          <w:rFonts w:ascii="Century Gothic" w:hAnsi="Century Gothic"/>
          <w:bCs/>
          <w:sz w:val="22"/>
          <w:szCs w:val="22"/>
        </w:rPr>
        <w:t xml:space="preserve">), </w:t>
      </w:r>
      <w:r w:rsidRPr="009B1AF5">
        <w:rPr>
          <w:rFonts w:ascii="Century Gothic" w:hAnsi="Century Gothic"/>
          <w:bCs/>
          <w:i/>
          <w:sz w:val="22"/>
          <w:szCs w:val="22"/>
        </w:rPr>
        <w:t>Metode Penelitian Kuantitatif, Kualitatif, Dan R &amp; D, Bandung : Alfabeta CV</w:t>
      </w:r>
    </w:p>
    <w:p w:rsidR="00FF0A17" w:rsidRPr="009B1AF5" w:rsidRDefault="00FF0A17" w:rsidP="00C7128A">
      <w:pPr>
        <w:tabs>
          <w:tab w:val="left" w:pos="1620"/>
        </w:tabs>
        <w:ind w:left="1620" w:hanging="1620"/>
        <w:jc w:val="both"/>
        <w:rPr>
          <w:rFonts w:ascii="Century Gothic" w:hAnsi="Century Gothic"/>
          <w:bCs/>
          <w:sz w:val="22"/>
          <w:szCs w:val="22"/>
        </w:rPr>
      </w:pPr>
      <w:r w:rsidRPr="009B1AF5">
        <w:rPr>
          <w:rFonts w:ascii="Century Gothic" w:hAnsi="Century Gothic"/>
          <w:bCs/>
          <w:sz w:val="22"/>
          <w:szCs w:val="22"/>
        </w:rPr>
        <w:t>Triani Nani, Dan Amir. (2013)</w:t>
      </w:r>
      <w:r w:rsidRPr="009B1AF5">
        <w:rPr>
          <w:rFonts w:ascii="Century Gothic" w:hAnsi="Century Gothic"/>
          <w:bCs/>
          <w:i/>
          <w:sz w:val="22"/>
          <w:szCs w:val="22"/>
        </w:rPr>
        <w:t>. Pendidikan Anak Berkebutuhan Khusus Lamban Belajar (Slow Learner).</w:t>
      </w:r>
      <w:r w:rsidRPr="009B1AF5">
        <w:rPr>
          <w:rFonts w:ascii="Century Gothic" w:hAnsi="Century Gothic"/>
          <w:bCs/>
          <w:sz w:val="22"/>
          <w:szCs w:val="22"/>
        </w:rPr>
        <w:t>Jakarta: Pt Luxima Metro Media</w:t>
      </w:r>
    </w:p>
    <w:p w:rsidR="00FF0A17" w:rsidRPr="009B1AF5" w:rsidRDefault="00FF0A17" w:rsidP="00C7128A">
      <w:pPr>
        <w:tabs>
          <w:tab w:val="left" w:pos="1620"/>
        </w:tabs>
        <w:ind w:left="1620" w:hanging="1620"/>
        <w:jc w:val="both"/>
        <w:rPr>
          <w:rFonts w:ascii="Century Gothic" w:hAnsi="Century Gothic"/>
          <w:bCs/>
          <w:i/>
          <w:sz w:val="22"/>
          <w:szCs w:val="22"/>
        </w:rPr>
      </w:pPr>
      <w:r w:rsidRPr="009B1AF5">
        <w:rPr>
          <w:rFonts w:ascii="Century Gothic" w:hAnsi="Century Gothic"/>
          <w:bCs/>
          <w:sz w:val="22"/>
          <w:szCs w:val="22"/>
        </w:rPr>
        <w:t xml:space="preserve">Yesi Ratna Sari (2018: 22) </w:t>
      </w:r>
      <w:r w:rsidRPr="009B1AF5">
        <w:rPr>
          <w:rFonts w:ascii="Century Gothic" w:hAnsi="Century Gothic"/>
          <w:bCs/>
          <w:i/>
          <w:sz w:val="22"/>
          <w:szCs w:val="22"/>
        </w:rPr>
        <w:t>Pengaruh Penggunaan Media Puzzle Terhadap Peningkatan Perkembangan Kognitif Anak Usia 5-6 Tahun Di TK LPM RAMAN Endra</w:t>
      </w:r>
    </w:p>
    <w:p w:rsidR="0053773B" w:rsidRPr="009B1AF5" w:rsidRDefault="0053773B" w:rsidP="0053773B">
      <w:pPr>
        <w:tabs>
          <w:tab w:val="left" w:pos="1620"/>
        </w:tabs>
        <w:ind w:left="1620" w:hanging="1620"/>
        <w:jc w:val="both"/>
        <w:rPr>
          <w:rFonts w:ascii="Century Gothic" w:hAnsi="Century Gothic"/>
          <w:bCs/>
          <w:sz w:val="22"/>
          <w:szCs w:val="22"/>
        </w:rPr>
      </w:pPr>
      <w:r w:rsidRPr="009B1AF5">
        <w:rPr>
          <w:rFonts w:ascii="Century Gothic" w:hAnsi="Century Gothic"/>
          <w:bCs/>
          <w:sz w:val="22"/>
          <w:szCs w:val="22"/>
        </w:rPr>
        <w:t xml:space="preserve">Nita Zahara, (2018: 14) </w:t>
      </w:r>
      <w:r w:rsidRPr="009B1AF5">
        <w:rPr>
          <w:rFonts w:ascii="Century Gothic" w:hAnsi="Century Gothic"/>
          <w:bCs/>
          <w:i/>
          <w:sz w:val="22"/>
          <w:szCs w:val="22"/>
        </w:rPr>
        <w:t>Penggunaan Media Puzzle Dengan Model Pembelajaran Picture And Picture Untuk Meningkatkan Kemampuan Menyusun Kata Pada Tema Kegemaranku Kelas 5 Aceh Besar</w:t>
      </w:r>
    </w:p>
    <w:p w:rsidR="0053773B" w:rsidRPr="009B1AF5" w:rsidRDefault="0053773B" w:rsidP="00C7128A">
      <w:pPr>
        <w:tabs>
          <w:tab w:val="left" w:pos="1620"/>
        </w:tabs>
        <w:ind w:left="1620" w:hanging="1620"/>
        <w:jc w:val="both"/>
        <w:rPr>
          <w:rFonts w:ascii="Century Gothic" w:hAnsi="Century Gothic"/>
          <w:bCs/>
          <w:i/>
          <w:sz w:val="22"/>
          <w:szCs w:val="22"/>
        </w:rPr>
      </w:pPr>
    </w:p>
    <w:p w:rsidR="0053773B" w:rsidRPr="009B1AF5" w:rsidRDefault="0053773B" w:rsidP="00C7128A">
      <w:pPr>
        <w:tabs>
          <w:tab w:val="left" w:pos="1620"/>
        </w:tabs>
        <w:ind w:left="1620" w:hanging="1620"/>
        <w:jc w:val="both"/>
        <w:rPr>
          <w:rFonts w:ascii="Century Gothic" w:hAnsi="Century Gothic"/>
          <w:bCs/>
          <w:sz w:val="22"/>
          <w:szCs w:val="22"/>
        </w:rPr>
      </w:pPr>
    </w:p>
    <w:p w:rsidR="00FF0A17" w:rsidRPr="009B1AF5" w:rsidRDefault="00FF0A17" w:rsidP="00C7128A">
      <w:pPr>
        <w:tabs>
          <w:tab w:val="left" w:pos="1620"/>
        </w:tabs>
        <w:ind w:left="1620" w:hanging="1620"/>
        <w:jc w:val="both"/>
        <w:rPr>
          <w:rFonts w:ascii="Century Gothic" w:hAnsi="Century Gothic"/>
          <w:bCs/>
          <w:sz w:val="22"/>
          <w:szCs w:val="22"/>
        </w:rPr>
      </w:pPr>
    </w:p>
    <w:p w:rsidR="00FF0A17" w:rsidRPr="009B1AF5" w:rsidRDefault="00FF0A17" w:rsidP="00C7128A">
      <w:pPr>
        <w:tabs>
          <w:tab w:val="left" w:pos="1620"/>
        </w:tabs>
        <w:ind w:left="1620" w:hanging="1620"/>
        <w:jc w:val="both"/>
        <w:rPr>
          <w:rFonts w:ascii="Century Gothic" w:hAnsi="Century Gothic"/>
          <w:bCs/>
          <w:i/>
          <w:sz w:val="22"/>
          <w:szCs w:val="22"/>
        </w:rPr>
      </w:pPr>
    </w:p>
    <w:p w:rsidR="00A33F29" w:rsidRPr="009B1AF5" w:rsidRDefault="00A33F29" w:rsidP="00C7128A">
      <w:pPr>
        <w:pBdr>
          <w:top w:val="nil"/>
          <w:left w:val="nil"/>
          <w:bottom w:val="nil"/>
          <w:right w:val="nil"/>
          <w:between w:val="nil"/>
        </w:pBdr>
        <w:jc w:val="both"/>
        <w:rPr>
          <w:rFonts w:ascii="Century Gothic" w:eastAsia="Century Gothic" w:hAnsi="Century Gothic" w:cs="Century Gothic"/>
          <w:sz w:val="22"/>
          <w:szCs w:val="22"/>
        </w:rPr>
      </w:pPr>
    </w:p>
    <w:sectPr w:rsidR="00A33F29" w:rsidRPr="009B1AF5" w:rsidSect="008F4536">
      <w:headerReference w:type="even" r:id="rId10"/>
      <w:headerReference w:type="default" r:id="rId11"/>
      <w:footerReference w:type="even" r:id="rId12"/>
      <w:footerReference w:type="default" r:id="rId13"/>
      <w:headerReference w:type="first" r:id="rId14"/>
      <w:footerReference w:type="first" r:id="rId15"/>
      <w:pgSz w:w="9072" w:h="13608"/>
      <w:pgMar w:top="1276" w:right="1134" w:bottom="1134" w:left="1276" w:header="720" w:footer="300" w:gutter="0"/>
      <w:pgNumType w:start="18"/>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820" w:rsidRDefault="00BC0820">
      <w:r>
        <w:separator/>
      </w:r>
    </w:p>
  </w:endnote>
  <w:endnote w:type="continuationSeparator" w:id="0">
    <w:p w:rsidR="00BC0820" w:rsidRDefault="00BC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entury Gothic">
    <w:altName w:val="Bahnschrift Light"/>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330806"/>
      <w:docPartObj>
        <w:docPartGallery w:val="Page Numbers (Bottom of Page)"/>
        <w:docPartUnique/>
      </w:docPartObj>
    </w:sdtPr>
    <w:sdtEndPr>
      <w:rPr>
        <w:noProof/>
      </w:rPr>
    </w:sdtEndPr>
    <w:sdtContent>
      <w:p w:rsidR="008F4536" w:rsidRDefault="008F4536">
        <w:pPr>
          <w:pStyle w:val="Footer"/>
        </w:pPr>
        <w:r>
          <w:fldChar w:fldCharType="begin"/>
        </w:r>
        <w:r>
          <w:instrText xml:space="preserve"> PAGE   \* MERGEFORMAT </w:instrText>
        </w:r>
        <w:r>
          <w:fldChar w:fldCharType="separate"/>
        </w:r>
        <w:r w:rsidR="003854B2">
          <w:rPr>
            <w:noProof/>
          </w:rPr>
          <w:t>28</w:t>
        </w:r>
        <w:r>
          <w:rPr>
            <w:noProof/>
          </w:rPr>
          <w:fldChar w:fldCharType="end"/>
        </w:r>
      </w:p>
    </w:sdtContent>
  </w:sdt>
  <w:p w:rsidR="009420AC" w:rsidRDefault="009420A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798368"/>
      <w:docPartObj>
        <w:docPartGallery w:val="Page Numbers (Bottom of Page)"/>
        <w:docPartUnique/>
      </w:docPartObj>
    </w:sdtPr>
    <w:sdtEndPr>
      <w:rPr>
        <w:noProof/>
      </w:rPr>
    </w:sdtEndPr>
    <w:sdtContent>
      <w:p w:rsidR="008F4536" w:rsidRDefault="008F4536">
        <w:pPr>
          <w:pStyle w:val="Footer"/>
          <w:jc w:val="right"/>
        </w:pPr>
        <w:r>
          <w:fldChar w:fldCharType="begin"/>
        </w:r>
        <w:r>
          <w:instrText xml:space="preserve"> PAGE   \* MERGEFORMAT </w:instrText>
        </w:r>
        <w:r>
          <w:fldChar w:fldCharType="separate"/>
        </w:r>
        <w:r w:rsidR="003854B2">
          <w:rPr>
            <w:noProof/>
          </w:rPr>
          <w:t>27</w:t>
        </w:r>
        <w:r>
          <w:rPr>
            <w:noProof/>
          </w:rPr>
          <w:fldChar w:fldCharType="end"/>
        </w:r>
      </w:p>
    </w:sdtContent>
  </w:sdt>
  <w:p w:rsidR="009420AC" w:rsidRDefault="009420AC">
    <w:pPr>
      <w:pBdr>
        <w:top w:val="nil"/>
        <w:left w:val="nil"/>
        <w:bottom w:val="nil"/>
        <w:right w:val="nil"/>
        <w:between w:val="nil"/>
      </w:pBdr>
      <w:tabs>
        <w:tab w:val="center" w:pos="4680"/>
        <w:tab w:val="right" w:pos="9360"/>
      </w:tabs>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0AC" w:rsidRDefault="009420A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820" w:rsidRDefault="00BC0820">
      <w:r>
        <w:separator/>
      </w:r>
    </w:p>
  </w:footnote>
  <w:footnote w:type="continuationSeparator" w:id="0">
    <w:p w:rsidR="00BC0820" w:rsidRDefault="00BC0820">
      <w:r>
        <w:continuationSeparator/>
      </w:r>
    </w:p>
  </w:footnote>
  <w:footnote w:id="1">
    <w:p w:rsidR="009420AC" w:rsidRDefault="009420AC" w:rsidP="00DB1D1F">
      <w:pPr>
        <w:pBdr>
          <w:top w:val="nil"/>
          <w:left w:val="nil"/>
          <w:bottom w:val="nil"/>
          <w:right w:val="nil"/>
          <w:between w:val="nil"/>
        </w:pBdr>
        <w:tabs>
          <w:tab w:val="center" w:pos="4680"/>
          <w:tab w:val="right" w:pos="9360"/>
        </w:tabs>
        <w:rPr>
          <w:rFonts w:ascii="Century Gothic" w:eastAsia="Century Gothic" w:hAnsi="Century Gothic" w:cs="Century Gothic"/>
          <w:color w:val="000000"/>
          <w:sz w:val="14"/>
          <w:szCs w:val="14"/>
        </w:rPr>
      </w:pPr>
      <w:r>
        <w:rPr>
          <w:rStyle w:val="FootnoteReference"/>
        </w:rPr>
        <w:footnoteRef/>
      </w:r>
      <w:r>
        <w:rPr>
          <w:rFonts w:ascii="Century Gothic" w:eastAsia="Century Gothic" w:hAnsi="Century Gothic" w:cs="Century Gothic"/>
          <w:color w:val="000000"/>
          <w:sz w:val="14"/>
          <w:szCs w:val="14"/>
        </w:rPr>
        <w:t xml:space="preserve"> PGSD, UniversitasNahd</w:t>
      </w:r>
      <w:r w:rsidR="008F4536">
        <w:rPr>
          <w:rFonts w:ascii="Century Gothic" w:eastAsia="Century Gothic" w:hAnsi="Century Gothic" w:cs="Century Gothic"/>
          <w:color w:val="000000"/>
          <w:sz w:val="14"/>
          <w:szCs w:val="14"/>
        </w:rPr>
        <w:t>latulUlama, Mataram, Indonesia,</w:t>
      </w:r>
      <w:r>
        <w:rPr>
          <w:rFonts w:ascii="Century Gothic" w:eastAsia="Century Gothic" w:hAnsi="Century Gothic" w:cs="Century Gothic"/>
          <w:color w:val="000000"/>
          <w:sz w:val="14"/>
          <w:szCs w:val="14"/>
        </w:rPr>
        <w:t xml:space="preserve"> </w:t>
      </w:r>
    </w:p>
  </w:footnote>
  <w:footnote w:id="2">
    <w:p w:rsidR="009420AC" w:rsidRDefault="009420AC" w:rsidP="00DB1D1F">
      <w:pPr>
        <w:pBdr>
          <w:top w:val="nil"/>
          <w:left w:val="nil"/>
          <w:bottom w:val="nil"/>
          <w:right w:val="nil"/>
          <w:between w:val="nil"/>
        </w:pBdr>
        <w:rPr>
          <w:rFonts w:ascii="Century Gothic" w:eastAsia="Century Gothic" w:hAnsi="Century Gothic" w:cs="Century Gothic"/>
          <w:color w:val="000000"/>
          <w:sz w:val="14"/>
          <w:szCs w:val="14"/>
        </w:rPr>
      </w:pPr>
      <w:r>
        <w:rPr>
          <w:rStyle w:val="FootnoteReference"/>
        </w:rPr>
        <w:footnoteRef/>
      </w:r>
      <w:r>
        <w:rPr>
          <w:rFonts w:ascii="Century Gothic" w:eastAsia="Century Gothic" w:hAnsi="Century Gothic" w:cs="Century Gothic"/>
          <w:color w:val="000000"/>
          <w:sz w:val="14"/>
          <w:szCs w:val="14"/>
        </w:rPr>
        <w:t>PGSD, UniversitasNahdlatulUlama, Mataram, Indonesia</w:t>
      </w:r>
    </w:p>
  </w:footnote>
  <w:footnote w:id="3">
    <w:p w:rsidR="009420AC" w:rsidRPr="008F4536" w:rsidRDefault="009420AC" w:rsidP="00DB1D1F">
      <w:pPr>
        <w:pBdr>
          <w:top w:val="nil"/>
          <w:left w:val="nil"/>
          <w:bottom w:val="nil"/>
          <w:right w:val="nil"/>
          <w:between w:val="nil"/>
        </w:pBdr>
        <w:rPr>
          <w:rFonts w:ascii="Century Gothic" w:eastAsia="Century Gothic" w:hAnsi="Century Gothic" w:cs="Century Gothic"/>
          <w:color w:val="000000"/>
          <w:sz w:val="14"/>
          <w:szCs w:val="14"/>
        </w:rPr>
      </w:pPr>
      <w:r>
        <w:rPr>
          <w:rStyle w:val="FootnoteReference"/>
        </w:rPr>
        <w:footnoteRef/>
      </w:r>
      <w:r>
        <w:rPr>
          <w:rFonts w:ascii="Century Gothic" w:eastAsia="Century Gothic" w:hAnsi="Century Gothic" w:cs="Century Gothic"/>
          <w:color w:val="000000"/>
          <w:sz w:val="14"/>
          <w:szCs w:val="14"/>
        </w:rPr>
        <w:t>PGSD, UniversitasNahdlatulUlama, Mataram, Indonesia</w:t>
      </w:r>
    </w:p>
  </w:footnote>
  <w:footnote w:id="4">
    <w:p w:rsidR="009420AC" w:rsidRDefault="009420AC">
      <w:pPr>
        <w:pStyle w:val="FootnoteText"/>
      </w:pPr>
      <w:r>
        <w:rPr>
          <w:rStyle w:val="FootnoteReference"/>
        </w:rPr>
        <w:footnoteRef/>
      </w:r>
      <w:r>
        <w:t xml:space="preserve"> </w:t>
      </w:r>
      <w:r>
        <w:rPr>
          <w:rFonts w:ascii="Century Gothic" w:eastAsia="Century Gothic" w:hAnsi="Century Gothic" w:cs="Century Gothic"/>
          <w:color w:val="000000"/>
          <w:sz w:val="14"/>
          <w:szCs w:val="14"/>
        </w:rPr>
        <w:t>PGSD, UniversitasNahdlatulUlama, Mataram, Indonesia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0AC" w:rsidRPr="00CE1BC1" w:rsidRDefault="00AD1D27">
    <w:pPr>
      <w:pBdr>
        <w:top w:val="nil"/>
        <w:left w:val="nil"/>
        <w:bottom w:val="nil"/>
        <w:right w:val="nil"/>
        <w:between w:val="nil"/>
      </w:pBdr>
      <w:tabs>
        <w:tab w:val="center" w:pos="4680"/>
        <w:tab w:val="right" w:pos="9360"/>
      </w:tabs>
      <w:rPr>
        <w:rFonts w:ascii="Century Gothic" w:eastAsia="Century Gothic" w:hAnsi="Century Gothic" w:cs="Century Gothic"/>
        <w:b/>
        <w:color w:val="000000"/>
        <w:sz w:val="16"/>
        <w:szCs w:val="16"/>
      </w:rPr>
    </w:pPr>
    <w:r>
      <w:rPr>
        <w:noProof/>
      </w:rPr>
      <mc:AlternateContent>
        <mc:Choice Requires="wps">
          <w:drawing>
            <wp:anchor distT="0" distB="0" distL="114300" distR="114300" simplePos="0" relativeHeight="251662336" behindDoc="0" locked="0" layoutInCell="1" hidden="0" allowOverlap="1" wp14:anchorId="7D4D8FEC" wp14:editId="23974061">
              <wp:simplePos x="0" y="0"/>
              <wp:positionH relativeFrom="column">
                <wp:posOffset>-12699</wp:posOffset>
              </wp:positionH>
              <wp:positionV relativeFrom="paragraph">
                <wp:posOffset>50800</wp:posOffset>
              </wp:positionV>
              <wp:extent cx="0" cy="12700"/>
              <wp:effectExtent l="0" t="0" r="0" b="0"/>
              <wp:wrapNone/>
              <wp:docPr id="247" name="Straight Arrow Connector 247"/>
              <wp:cNvGraphicFramePr/>
              <a:graphic xmlns:a="http://schemas.openxmlformats.org/drawingml/2006/main">
                <a:graphicData uri="http://schemas.microsoft.com/office/word/2010/wordprocessingShape">
                  <wps:wsp>
                    <wps:cNvCnPr/>
                    <wps:spPr>
                      <a:xfrm>
                        <a:off x="3220020" y="3780000"/>
                        <a:ext cx="425196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6AEA801D" id="_x0000_t32" coordsize="21600,21600" o:spt="32" o:oned="t" path="m,l21600,21600e" filled="f">
              <v:path arrowok="t" fillok="f" o:connecttype="none"/>
              <o:lock v:ext="edit" shapetype="t"/>
            </v:shapetype>
            <v:shape id="Straight Arrow Connector 247" o:spid="_x0000_s1026" type="#_x0000_t32" style="position:absolute;margin-left:-1pt;margin-top:4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" strokecolor="black [3200]">
              <v:stroke startarrowwidth="narrow" startarrowlength="short" endarrowwidth="narrow" endarrowlength="short"/>
            </v:shape>
          </w:pict>
        </mc:Fallback>
      </mc:AlternateContent>
    </w:r>
    <w:r w:rsidR="009420AC">
      <w:rPr>
        <w:rFonts w:ascii="Century Gothic" w:eastAsia="Century Gothic" w:hAnsi="Century Gothic" w:cs="Century Gothic"/>
        <w:b/>
        <w:color w:val="000000"/>
        <w:sz w:val="16"/>
        <w:szCs w:val="16"/>
      </w:rPr>
      <w:t xml:space="preserve">Mila Sofia (Century Gothic, </w:t>
    </w:r>
    <w:proofErr w:type="gramStart"/>
    <w:r w:rsidR="009420AC">
      <w:rPr>
        <w:rFonts w:ascii="Century Gothic" w:eastAsia="Century Gothic" w:hAnsi="Century Gothic" w:cs="Century Gothic"/>
        <w:b/>
        <w:color w:val="000000"/>
        <w:sz w:val="16"/>
        <w:szCs w:val="16"/>
      </w:rPr>
      <w:t>Bold ,8</w:t>
    </w:r>
    <w:proofErr w:type="gramEnd"/>
    <w:r w:rsidR="009420AC">
      <w:rPr>
        <w:rFonts w:ascii="Century Gothic" w:eastAsia="Century Gothic" w:hAnsi="Century Gothic" w:cs="Century Gothic"/>
        <w:b/>
        <w:color w:val="000000"/>
        <w:sz w:val="16"/>
        <w:szCs w:val="16"/>
      </w:rPr>
      <w:t xml:space="preserve"> Pt), Pengaruh Media </w:t>
    </w:r>
    <w:r w:rsidR="009420AC" w:rsidRPr="009C28B7">
      <w:rPr>
        <w:rFonts w:ascii="Century Gothic" w:eastAsia="Century Gothic" w:hAnsi="Century Gothic" w:cs="Century Gothic"/>
        <w:b/>
        <w:i/>
        <w:color w:val="000000"/>
        <w:sz w:val="16"/>
        <w:szCs w:val="16"/>
      </w:rPr>
      <w:t>Puzzle</w:t>
    </w:r>
    <w:r w:rsidR="009420AC">
      <w:rPr>
        <w:rFonts w:ascii="Century Gothic" w:eastAsia="Century Gothic" w:hAnsi="Century Gothic" w:cs="Century Gothic"/>
        <w:b/>
        <w:color w:val="000000"/>
        <w:sz w:val="16"/>
        <w:szCs w:val="16"/>
      </w:rPr>
      <w:t xml:space="preserve"> Terhadap Kemampuan Mengingat Anak </w:t>
    </w:r>
    <w:r w:rsidR="009420AC" w:rsidRPr="009C28B7">
      <w:rPr>
        <w:rFonts w:ascii="Century Gothic" w:eastAsia="Century Gothic" w:hAnsi="Century Gothic" w:cs="Century Gothic"/>
        <w:b/>
        <w:i/>
        <w:color w:val="000000"/>
        <w:sz w:val="16"/>
        <w:szCs w:val="16"/>
      </w:rPr>
      <w:t>Slow Learner</w:t>
    </w:r>
    <w:r w:rsidR="009420AC">
      <w:rPr>
        <w:rFonts w:ascii="Century Gothic" w:eastAsia="Century Gothic" w:hAnsi="Century Gothic" w:cs="Century Gothic"/>
        <w:b/>
        <w:color w:val="000000"/>
        <w:sz w:val="16"/>
        <w:szCs w:val="16"/>
      </w:rPr>
      <w:t xml:space="preserve">  Kelas III SDN Subahanala Kecamatan Batukliang Kabupaten Lombok Tengah NTB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0AC" w:rsidRDefault="009420AC">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rsidR="009420AC" w:rsidRDefault="00AD1D27">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noProof/>
      </w:rPr>
      <mc:AlternateContent>
        <mc:Choice Requires="wps">
          <w:drawing>
            <wp:anchor distT="0" distB="0" distL="114300" distR="114300" simplePos="0" relativeHeight="251658240" behindDoc="0" locked="0" layoutInCell="1" hidden="0" allowOverlap="1" wp14:anchorId="7C8D9570" wp14:editId="5EAADF79">
              <wp:simplePos x="0" y="0"/>
              <wp:positionH relativeFrom="column">
                <wp:posOffset>-12699</wp:posOffset>
              </wp:positionH>
              <wp:positionV relativeFrom="paragraph">
                <wp:posOffset>127000</wp:posOffset>
              </wp:positionV>
              <wp:extent cx="0" cy="12700"/>
              <wp:effectExtent l="0" t="0" r="0" b="0"/>
              <wp:wrapNone/>
              <wp:docPr id="252" name="Straight Arrow Connector 252"/>
              <wp:cNvGraphicFramePr/>
              <a:graphic xmlns:a="http://schemas.openxmlformats.org/drawingml/2006/main">
                <a:graphicData uri="http://schemas.microsoft.com/office/word/2010/wordprocessingShape">
                  <wps:wsp>
                    <wps:cNvCnPr/>
                    <wps:spPr>
                      <a:xfrm>
                        <a:off x="3220020" y="3780000"/>
                        <a:ext cx="425196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5BCBA478" id="_x0000_t32" coordsize="21600,21600" o:spt="32" o:oned="t" path="m,l21600,21600e" filled="f">
              <v:path arrowok="t" fillok="f" o:connecttype="none"/>
              <o:lock v:ext="edit" shapetype="t"/>
            </v:shapetype>
            <v:shape id="Straight Arrow Connector 252" o:spid="_x0000_s1026" type="#_x0000_t32" style="position:absolute;margin-left:-1pt;margin-top:10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" strokecolor="black [3200]">
              <v:stroke startarrowwidth="narrow" startarrowlength="short" endarrowwidth="narrow" endarrowlength="shor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0AC" w:rsidRDefault="009420AC">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JURNAL PACU PENDIDIKAN DASAR</w:t>
    </w:r>
    <w:r>
      <w:rPr>
        <w:noProof/>
      </w:rPr>
      <w:drawing>
        <wp:anchor distT="0" distB="0" distL="0" distR="0" simplePos="0" relativeHeight="251656704" behindDoc="1" locked="0" layoutInCell="1" allowOverlap="1" wp14:anchorId="62BA60DE" wp14:editId="23230DA0">
          <wp:simplePos x="0" y="0"/>
          <wp:positionH relativeFrom="column">
            <wp:posOffset>3829050</wp:posOffset>
          </wp:positionH>
          <wp:positionV relativeFrom="paragraph">
            <wp:posOffset>-67309</wp:posOffset>
          </wp:positionV>
          <wp:extent cx="819150" cy="819150"/>
          <wp:effectExtent l="0" t="0" r="0" b="0"/>
          <wp:wrapNone/>
          <wp:docPr id="254"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1"/>
                  <a:srcRect/>
                  <a:stretch>
                    <a:fillRect/>
                  </a:stretch>
                </pic:blipFill>
                <pic:spPr>
                  <a:xfrm>
                    <a:off x="0" y="0"/>
                    <a:ext cx="819150" cy="819150"/>
                  </a:xfrm>
                  <a:prstGeom prst="rect">
                    <a:avLst/>
                  </a:prstGeom>
                  <a:ln/>
                </pic:spPr>
              </pic:pic>
            </a:graphicData>
          </a:graphic>
        </wp:anchor>
      </w:drawing>
    </w:r>
    <w:r>
      <w:rPr>
        <w:noProof/>
      </w:rPr>
      <w:drawing>
        <wp:anchor distT="0" distB="0" distL="0" distR="0" simplePos="0" relativeHeight="251658752" behindDoc="1" locked="0" layoutInCell="1" allowOverlap="1" wp14:anchorId="12CE78F6" wp14:editId="160333EF">
          <wp:simplePos x="0" y="0"/>
          <wp:positionH relativeFrom="column">
            <wp:posOffset>-200561</wp:posOffset>
          </wp:positionH>
          <wp:positionV relativeFrom="paragraph">
            <wp:posOffset>-66674</wp:posOffset>
          </wp:positionV>
          <wp:extent cx="584484" cy="819960"/>
          <wp:effectExtent l="0" t="0" r="0" b="0"/>
          <wp:wrapNone/>
          <wp:docPr id="253" name="image1.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10;&#10;Description automatically generated"/>
                  <pic:cNvPicPr preferRelativeResize="0"/>
                </pic:nvPicPr>
                <pic:blipFill>
                  <a:blip r:embed="rId2"/>
                  <a:srcRect/>
                  <a:stretch>
                    <a:fillRect/>
                  </a:stretch>
                </pic:blipFill>
                <pic:spPr>
                  <a:xfrm>
                    <a:off x="0" y="0"/>
                    <a:ext cx="584484" cy="819960"/>
                  </a:xfrm>
                  <a:prstGeom prst="rect">
                    <a:avLst/>
                  </a:prstGeom>
                  <a:ln/>
                </pic:spPr>
              </pic:pic>
            </a:graphicData>
          </a:graphic>
        </wp:anchor>
      </w:drawing>
    </w:r>
  </w:p>
  <w:p w:rsidR="009420AC" w:rsidRDefault="009420AC">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JURNAL PGSD UNU NTB</w:t>
    </w:r>
  </w:p>
  <w:p w:rsidR="009420AC" w:rsidRDefault="009420AC">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Website Jurnal: </w:t>
    </w:r>
    <w:hyperlink r:id="rId3">
      <w:r>
        <w:rPr>
          <w:rFonts w:ascii="Century Gothic" w:eastAsia="Century Gothic" w:hAnsi="Century Gothic" w:cs="Century Gothic"/>
          <w:color w:val="000000"/>
          <w:sz w:val="22"/>
          <w:szCs w:val="22"/>
        </w:rPr>
        <w:t>https://unu-ntb.e-journal.id/pacu</w:t>
      </w:r>
    </w:hyperlink>
  </w:p>
  <w:p w:rsidR="009420AC" w:rsidRDefault="009420AC">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e-ISSN: 2807 – 1107, Vol. 00, No.   Edisi (bulan</w:t>
    </w:r>
    <w:proofErr w:type="gramStart"/>
    <w:r>
      <w:rPr>
        <w:rFonts w:ascii="Century Gothic" w:eastAsia="Century Gothic" w:hAnsi="Century Gothic" w:cs="Century Gothic"/>
        <w:sz w:val="22"/>
        <w:szCs w:val="22"/>
      </w:rPr>
      <w:t>,tahun</w:t>
    </w:r>
    <w:proofErr w:type="gramEnd"/>
    <w:r>
      <w:rPr>
        <w:rFonts w:ascii="Century Gothic" w:eastAsia="Century Gothic" w:hAnsi="Century Gothic" w:cs="Century Gothic"/>
        <w:sz w:val="22"/>
        <w:szCs w:val="22"/>
      </w:rPr>
      <w:t>)</w:t>
    </w:r>
  </w:p>
  <w:p w:rsidR="009420AC" w:rsidRDefault="009420AC">
    <w:pPr>
      <w:pBdr>
        <w:top w:val="nil"/>
        <w:left w:val="nil"/>
        <w:bottom w:val="nil"/>
        <w:right w:val="nil"/>
        <w:between w:val="nil"/>
      </w:pBdr>
      <w:tabs>
        <w:tab w:val="center" w:pos="4680"/>
        <w:tab w:val="right" w:pos="9360"/>
        <w:tab w:val="center" w:pos="3331"/>
      </w:tabs>
      <w:rPr>
        <w:color w:val="000000"/>
      </w:rPr>
    </w:pPr>
    <w:r>
      <w:rPr>
        <w:color w:val="000000"/>
      </w:rPr>
      <w:tab/>
    </w:r>
    <w:r w:rsidR="00AD1D27">
      <w:rPr>
        <w:noProof/>
      </w:rPr>
      <mc:AlternateContent>
        <mc:Choice Requires="wps">
          <w:drawing>
            <wp:anchor distT="0" distB="0" distL="114300" distR="114300" simplePos="0" relativeHeight="251661312" behindDoc="0" locked="0" layoutInCell="1" hidden="0" allowOverlap="1" wp14:anchorId="13EC2501" wp14:editId="65544E49">
              <wp:simplePos x="0" y="0"/>
              <wp:positionH relativeFrom="column">
                <wp:posOffset>1</wp:posOffset>
              </wp:positionH>
              <wp:positionV relativeFrom="paragraph">
                <wp:posOffset>101600</wp:posOffset>
              </wp:positionV>
              <wp:extent cx="9525" cy="28575"/>
              <wp:effectExtent l="0" t="0" r="0" b="0"/>
              <wp:wrapNone/>
              <wp:docPr id="249" name="Straight Arrow Connector 249"/>
              <wp:cNvGraphicFramePr/>
              <a:graphic xmlns:a="http://schemas.openxmlformats.org/drawingml/2006/main">
                <a:graphicData uri="http://schemas.microsoft.com/office/word/2010/wordprocessingShape">
                  <wps:wsp>
                    <wps:cNvCnPr/>
                    <wps:spPr>
                      <a:xfrm rot="10800000" flipH="1">
                        <a:off x="3221925" y="3775238"/>
                        <a:ext cx="4248150" cy="9525"/>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51CA943D" id="_x0000_t32" coordsize="21600,21600" o:spt="32" o:oned="t" path="m,l21600,21600e" filled="f">
              <v:path arrowok="t" fillok="f" o:connecttype="none"/>
              <o:lock v:ext="edit" shapetype="t"/>
            </v:shapetype>
            <v:shape id="Straight Arrow Connector 249" o:spid="_x0000_s1026" type="#_x0000_t32" style="position:absolute;margin-left:0;margin-top:8pt;width:.75pt;height:2.25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" strokecolor="black [3200]" strokeweight="2.2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5BC278AE"/>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13"/>
    <w:multiLevelType w:val="hybridMultilevel"/>
    <w:tmpl w:val="6E726BBE"/>
    <w:lvl w:ilvl="0" w:tplc="2E6AF11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1A"/>
    <w:multiLevelType w:val="hybridMultilevel"/>
    <w:tmpl w:val="17C67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8786C"/>
    <w:multiLevelType w:val="multilevel"/>
    <w:tmpl w:val="3EB0679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44286EB5"/>
    <w:multiLevelType w:val="multilevel"/>
    <w:tmpl w:val="AE6CDA34"/>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7572371"/>
    <w:multiLevelType w:val="hybridMultilevel"/>
    <w:tmpl w:val="B134B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326489"/>
    <w:multiLevelType w:val="multilevel"/>
    <w:tmpl w:val="3B1281E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6B573277"/>
    <w:multiLevelType w:val="multilevel"/>
    <w:tmpl w:val="7BEA585E"/>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33F29"/>
    <w:rsid w:val="000132F8"/>
    <w:rsid w:val="000260D2"/>
    <w:rsid w:val="00040CF1"/>
    <w:rsid w:val="000A792B"/>
    <w:rsid w:val="000C395D"/>
    <w:rsid w:val="001026C5"/>
    <w:rsid w:val="00161CAD"/>
    <w:rsid w:val="00167E37"/>
    <w:rsid w:val="001D1F77"/>
    <w:rsid w:val="002369E7"/>
    <w:rsid w:val="00280014"/>
    <w:rsid w:val="0028585B"/>
    <w:rsid w:val="002E74DF"/>
    <w:rsid w:val="00312E85"/>
    <w:rsid w:val="00326690"/>
    <w:rsid w:val="00331D2D"/>
    <w:rsid w:val="0034605F"/>
    <w:rsid w:val="00360561"/>
    <w:rsid w:val="0036125F"/>
    <w:rsid w:val="003854B2"/>
    <w:rsid w:val="004152D6"/>
    <w:rsid w:val="00452404"/>
    <w:rsid w:val="004972F1"/>
    <w:rsid w:val="004F6B6F"/>
    <w:rsid w:val="0053773B"/>
    <w:rsid w:val="005C7C16"/>
    <w:rsid w:val="005E0541"/>
    <w:rsid w:val="00605FF0"/>
    <w:rsid w:val="00623420"/>
    <w:rsid w:val="00646F23"/>
    <w:rsid w:val="006658B5"/>
    <w:rsid w:val="007216D2"/>
    <w:rsid w:val="0072350E"/>
    <w:rsid w:val="00752F90"/>
    <w:rsid w:val="007D730A"/>
    <w:rsid w:val="008029D3"/>
    <w:rsid w:val="00813AFB"/>
    <w:rsid w:val="00894D73"/>
    <w:rsid w:val="008C4DEB"/>
    <w:rsid w:val="008F4536"/>
    <w:rsid w:val="00927037"/>
    <w:rsid w:val="00927474"/>
    <w:rsid w:val="009420AC"/>
    <w:rsid w:val="009B1AF5"/>
    <w:rsid w:val="009C28B7"/>
    <w:rsid w:val="009D379B"/>
    <w:rsid w:val="00A33F29"/>
    <w:rsid w:val="00A40CF4"/>
    <w:rsid w:val="00A67D97"/>
    <w:rsid w:val="00AB2FF1"/>
    <w:rsid w:val="00AD1D27"/>
    <w:rsid w:val="00AE7D2E"/>
    <w:rsid w:val="00AF44C0"/>
    <w:rsid w:val="00B357E7"/>
    <w:rsid w:val="00B816B3"/>
    <w:rsid w:val="00BC0820"/>
    <w:rsid w:val="00BC4332"/>
    <w:rsid w:val="00BE0799"/>
    <w:rsid w:val="00C41B45"/>
    <w:rsid w:val="00C7128A"/>
    <w:rsid w:val="00CA2D31"/>
    <w:rsid w:val="00CB7A11"/>
    <w:rsid w:val="00CC2491"/>
    <w:rsid w:val="00CD050D"/>
    <w:rsid w:val="00CE1BC1"/>
    <w:rsid w:val="00CE5F9F"/>
    <w:rsid w:val="00D60009"/>
    <w:rsid w:val="00DB1D1F"/>
    <w:rsid w:val="00E82102"/>
    <w:rsid w:val="00EA38C0"/>
    <w:rsid w:val="00EB0559"/>
    <w:rsid w:val="00EB75B0"/>
    <w:rsid w:val="00FF0A1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056"/>
  </w:style>
  <w:style w:type="paragraph" w:styleId="Heading1">
    <w:name w:val="heading 1"/>
    <w:basedOn w:val="Normal"/>
    <w:next w:val="Normal"/>
    <w:link w:val="Heading1Char"/>
    <w:uiPriority w:val="9"/>
    <w:qFormat/>
    <w:rsid w:val="007C2056"/>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rsid w:val="0036125F"/>
    <w:pPr>
      <w:keepNext/>
      <w:keepLines/>
      <w:spacing w:before="360" w:after="80"/>
      <w:outlineLvl w:val="1"/>
    </w:pPr>
    <w:rPr>
      <w:b/>
      <w:sz w:val="36"/>
      <w:szCs w:val="36"/>
    </w:rPr>
  </w:style>
  <w:style w:type="paragraph" w:styleId="Heading3">
    <w:name w:val="heading 3"/>
    <w:basedOn w:val="Normal"/>
    <w:next w:val="Normal"/>
    <w:rsid w:val="0036125F"/>
    <w:pPr>
      <w:keepNext/>
      <w:keepLines/>
      <w:spacing w:before="280" w:after="80"/>
      <w:outlineLvl w:val="2"/>
    </w:pPr>
    <w:rPr>
      <w:b/>
      <w:sz w:val="28"/>
      <w:szCs w:val="28"/>
    </w:rPr>
  </w:style>
  <w:style w:type="paragraph" w:styleId="Heading4">
    <w:name w:val="heading 4"/>
    <w:basedOn w:val="Normal"/>
    <w:next w:val="Normal"/>
    <w:rsid w:val="0036125F"/>
    <w:pPr>
      <w:keepNext/>
      <w:keepLines/>
      <w:spacing w:before="240" w:after="40"/>
      <w:outlineLvl w:val="3"/>
    </w:pPr>
    <w:rPr>
      <w:b/>
    </w:rPr>
  </w:style>
  <w:style w:type="paragraph" w:styleId="Heading5">
    <w:name w:val="heading 5"/>
    <w:basedOn w:val="Normal"/>
    <w:next w:val="Normal"/>
    <w:rsid w:val="0036125F"/>
    <w:pPr>
      <w:keepNext/>
      <w:keepLines/>
      <w:spacing w:before="220" w:after="40"/>
      <w:outlineLvl w:val="4"/>
    </w:pPr>
    <w:rPr>
      <w:b/>
      <w:sz w:val="22"/>
      <w:szCs w:val="22"/>
    </w:rPr>
  </w:style>
  <w:style w:type="paragraph" w:styleId="Heading6">
    <w:name w:val="heading 6"/>
    <w:basedOn w:val="Normal"/>
    <w:next w:val="Normal"/>
    <w:rsid w:val="0036125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2056"/>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7C2056"/>
    <w:rPr>
      <w:rFonts w:asciiTheme="majorHAnsi" w:eastAsiaTheme="majorEastAsia" w:hAnsiTheme="majorHAnsi" w:cs="Times New Roman"/>
      <w:b/>
      <w:bCs/>
      <w:color w:val="365F91" w:themeColor="accent1" w:themeShade="BF"/>
      <w:sz w:val="28"/>
      <w:szCs w:val="28"/>
    </w:rPr>
  </w:style>
  <w:style w:type="paragraph" w:customStyle="1" w:styleId="StyleTitle">
    <w:name w:val="Style Title"/>
    <w:basedOn w:val="Title"/>
    <w:rsid w:val="007C2056"/>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character" w:customStyle="1" w:styleId="TitleChar">
    <w:name w:val="Title Char"/>
    <w:basedOn w:val="DefaultParagraphFont"/>
    <w:link w:val="Title"/>
    <w:uiPriority w:val="10"/>
    <w:locked/>
    <w:rsid w:val="007C2056"/>
    <w:rPr>
      <w:rFonts w:asciiTheme="majorHAnsi" w:eastAsiaTheme="majorEastAsia" w:hAnsiTheme="majorHAnsi" w:cs="Times New Roman"/>
      <w:color w:val="17365D" w:themeColor="text2" w:themeShade="BF"/>
      <w:spacing w:val="5"/>
      <w:kern w:val="28"/>
      <w:sz w:val="52"/>
      <w:szCs w:val="52"/>
    </w:rPr>
  </w:style>
  <w:style w:type="paragraph" w:customStyle="1" w:styleId="BodyAbstract">
    <w:name w:val="Body Abstract"/>
    <w:basedOn w:val="Heading1"/>
    <w:rsid w:val="007C2056"/>
    <w:pPr>
      <w:keepLines w:val="0"/>
      <w:suppressAutoHyphens/>
      <w:spacing w:before="0"/>
      <w:ind w:left="567" w:right="567"/>
      <w:jc w:val="both"/>
      <w:outlineLvl w:val="9"/>
    </w:pPr>
    <w:rPr>
      <w:rFonts w:ascii="Times New Roman" w:eastAsia="Times New Roman" w:hAnsi="Times New Roman"/>
      <w:b w:val="0"/>
      <w:bCs w:val="0"/>
      <w:i/>
      <w:color w:val="auto"/>
      <w:sz w:val="20"/>
      <w:szCs w:val="20"/>
      <w:lang w:eastAsia="ar-SA"/>
    </w:rPr>
  </w:style>
  <w:style w:type="paragraph" w:styleId="Header">
    <w:name w:val="header"/>
    <w:basedOn w:val="Normal"/>
    <w:link w:val="HeaderChar"/>
    <w:uiPriority w:val="99"/>
    <w:unhideWhenUsed/>
    <w:rsid w:val="00311DD8"/>
    <w:pPr>
      <w:tabs>
        <w:tab w:val="center" w:pos="4680"/>
        <w:tab w:val="right" w:pos="9360"/>
      </w:tabs>
    </w:pPr>
  </w:style>
  <w:style w:type="character" w:customStyle="1" w:styleId="HeaderChar">
    <w:name w:val="Header Char"/>
    <w:basedOn w:val="DefaultParagraphFont"/>
    <w:link w:val="Header"/>
    <w:uiPriority w:val="99"/>
    <w:locked/>
    <w:rsid w:val="00311DD8"/>
    <w:rPr>
      <w:rFonts w:ascii="Times New Roman" w:hAnsi="Times New Roman" w:cs="Times New Roman"/>
      <w:sz w:val="24"/>
      <w:szCs w:val="24"/>
    </w:rPr>
  </w:style>
  <w:style w:type="paragraph" w:styleId="Footer">
    <w:name w:val="footer"/>
    <w:basedOn w:val="Normal"/>
    <w:link w:val="FooterChar"/>
    <w:uiPriority w:val="99"/>
    <w:unhideWhenUsed/>
    <w:rsid w:val="00311DD8"/>
    <w:pPr>
      <w:tabs>
        <w:tab w:val="center" w:pos="4680"/>
        <w:tab w:val="right" w:pos="9360"/>
      </w:tabs>
    </w:pPr>
  </w:style>
  <w:style w:type="character" w:customStyle="1" w:styleId="FooterChar">
    <w:name w:val="Footer Char"/>
    <w:basedOn w:val="DefaultParagraphFont"/>
    <w:link w:val="Footer"/>
    <w:uiPriority w:val="99"/>
    <w:locked/>
    <w:rsid w:val="00311DD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1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DD8"/>
    <w:rPr>
      <w:rFonts w:ascii="Tahoma" w:hAnsi="Tahoma" w:cs="Tahoma"/>
      <w:sz w:val="16"/>
      <w:szCs w:val="16"/>
    </w:rPr>
  </w:style>
  <w:style w:type="character" w:styleId="Hyperlink">
    <w:name w:val="Hyperlink"/>
    <w:basedOn w:val="DefaultParagraphFont"/>
    <w:uiPriority w:val="99"/>
    <w:unhideWhenUsed/>
    <w:rsid w:val="00C744B5"/>
    <w:rPr>
      <w:rFonts w:cs="Times New Roman"/>
      <w:color w:val="0000FF" w:themeColor="hyperlink"/>
      <w:u w:val="single"/>
    </w:rPr>
  </w:style>
  <w:style w:type="paragraph" w:styleId="FootnoteText">
    <w:name w:val="footnote text"/>
    <w:basedOn w:val="Normal"/>
    <w:link w:val="FootnoteTextChar"/>
    <w:uiPriority w:val="99"/>
    <w:semiHidden/>
    <w:unhideWhenUsed/>
    <w:rsid w:val="00245DAD"/>
    <w:rPr>
      <w:sz w:val="20"/>
      <w:szCs w:val="20"/>
    </w:rPr>
  </w:style>
  <w:style w:type="character" w:customStyle="1" w:styleId="FootnoteTextChar">
    <w:name w:val="Footnote Text Char"/>
    <w:basedOn w:val="DefaultParagraphFont"/>
    <w:link w:val="FootnoteText"/>
    <w:uiPriority w:val="99"/>
    <w:semiHidden/>
    <w:locked/>
    <w:rsid w:val="00245DA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45DAD"/>
    <w:rPr>
      <w:rFonts w:cs="Times New Roman"/>
      <w:vertAlign w:val="superscript"/>
    </w:rPr>
  </w:style>
  <w:style w:type="paragraph" w:styleId="ListParagraph">
    <w:name w:val="List Paragraph"/>
    <w:basedOn w:val="Normal"/>
    <w:uiPriority w:val="1"/>
    <w:qFormat/>
    <w:rsid w:val="009204A4"/>
    <w:pPr>
      <w:ind w:left="720"/>
      <w:contextualSpacing/>
    </w:pPr>
  </w:style>
  <w:style w:type="paragraph" w:styleId="NormalWeb">
    <w:name w:val="Normal (Web)"/>
    <w:basedOn w:val="Normal"/>
    <w:uiPriority w:val="99"/>
    <w:semiHidden/>
    <w:unhideWhenUsed/>
    <w:rsid w:val="00967E59"/>
    <w:pPr>
      <w:spacing w:before="100" w:beforeAutospacing="1" w:after="100" w:afterAutospacing="1"/>
    </w:pPr>
  </w:style>
  <w:style w:type="character" w:styleId="Strong">
    <w:name w:val="Strong"/>
    <w:basedOn w:val="DefaultParagraphFont"/>
    <w:uiPriority w:val="22"/>
    <w:qFormat/>
    <w:rsid w:val="00967E59"/>
    <w:rPr>
      <w:rFonts w:cs="Times New Roman"/>
      <w:b/>
      <w:bCs/>
    </w:rPr>
  </w:style>
  <w:style w:type="character" w:styleId="Emphasis">
    <w:name w:val="Emphasis"/>
    <w:basedOn w:val="DefaultParagraphFont"/>
    <w:uiPriority w:val="20"/>
    <w:qFormat/>
    <w:rsid w:val="00967E59"/>
    <w:rPr>
      <w:rFonts w:cs="Times New Roman"/>
      <w:i/>
      <w:iCs/>
    </w:rPr>
  </w:style>
  <w:style w:type="paragraph" w:customStyle="1" w:styleId="Body">
    <w:name w:val="Body"/>
    <w:basedOn w:val="BodyTextIndent"/>
    <w:rsid w:val="00322AAF"/>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322AAF"/>
    <w:pPr>
      <w:spacing w:after="120"/>
      <w:ind w:left="360"/>
    </w:pPr>
  </w:style>
  <w:style w:type="character" w:customStyle="1" w:styleId="BodyTextIndentChar">
    <w:name w:val="Body Text Indent Char"/>
    <w:basedOn w:val="DefaultParagraphFont"/>
    <w:link w:val="BodyTextIndent"/>
    <w:uiPriority w:val="99"/>
    <w:semiHidden/>
    <w:locked/>
    <w:rsid w:val="00322AA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744FA"/>
    <w:rPr>
      <w:rFonts w:cs="Times New Roman"/>
      <w:color w:val="800080" w:themeColor="followedHyperlink"/>
      <w:u w:val="single"/>
    </w:rPr>
  </w:style>
  <w:style w:type="paragraph" w:customStyle="1" w:styleId="FigureTitle">
    <w:name w:val="FigureTitle"/>
    <w:basedOn w:val="Body"/>
    <w:rsid w:val="00B14ED8"/>
    <w:pPr>
      <w:widowControl w:val="0"/>
      <w:suppressAutoHyphens w:val="0"/>
      <w:autoSpaceDE w:val="0"/>
      <w:autoSpaceDN w:val="0"/>
      <w:adjustRightInd w:val="0"/>
      <w:spacing w:after="120" w:line="360" w:lineRule="auto"/>
      <w:ind w:firstLine="340"/>
      <w:jc w:val="center"/>
      <w:textAlignment w:val="baseline"/>
    </w:pPr>
    <w:rPr>
      <w:rFonts w:eastAsia="BatangChe"/>
      <w:i/>
      <w:sz w:val="24"/>
      <w:lang w:eastAsia="ko-KR"/>
    </w:rPr>
  </w:style>
  <w:style w:type="paragraph" w:customStyle="1" w:styleId="Equation">
    <w:name w:val="Equation"/>
    <w:basedOn w:val="Normal"/>
    <w:rsid w:val="00B14ED8"/>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character" w:styleId="PlaceholderText">
    <w:name w:val="Placeholder Text"/>
    <w:basedOn w:val="DefaultParagraphFont"/>
    <w:uiPriority w:val="99"/>
    <w:semiHidden/>
    <w:rsid w:val="00001860"/>
    <w:rPr>
      <w:rFonts w:cs="Times New Roman"/>
      <w:color w:val="808080"/>
    </w:rPr>
  </w:style>
  <w:style w:type="paragraph" w:styleId="NoSpacing">
    <w:name w:val="No Spacing"/>
    <w:uiPriority w:val="1"/>
    <w:qFormat/>
    <w:rsid w:val="00D76AA3"/>
  </w:style>
  <w:style w:type="table" w:customStyle="1" w:styleId="LightShading1">
    <w:name w:val="Light Shading1"/>
    <w:basedOn w:val="TableNormal"/>
    <w:uiPriority w:val="60"/>
    <w:rsid w:val="002477F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3100C4"/>
    <w:pPr>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3100C4"/>
    <w:rPr>
      <w:rFonts w:ascii="Calibri" w:eastAsiaTheme="minorHAnsi" w:hAnsi="Calibri" w:cstheme="minorBidi"/>
      <w:noProof/>
    </w:rPr>
  </w:style>
  <w:style w:type="paragraph" w:styleId="Subtitle">
    <w:name w:val="Subtitle"/>
    <w:basedOn w:val="Normal"/>
    <w:next w:val="Normal"/>
    <w:rsid w:val="0036125F"/>
    <w:pPr>
      <w:keepNext/>
      <w:keepLines/>
      <w:spacing w:before="360" w:after="80"/>
    </w:pPr>
    <w:rPr>
      <w:rFonts w:ascii="Georgia" w:eastAsia="Georgia" w:hAnsi="Georgia" w:cs="Georgia"/>
      <w:i/>
      <w:color w:val="666666"/>
      <w:sz w:val="48"/>
      <w:szCs w:val="48"/>
    </w:rPr>
  </w:style>
  <w:style w:type="table" w:customStyle="1" w:styleId="a">
    <w:basedOn w:val="TableNormal"/>
    <w:rsid w:val="0036125F"/>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CC24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8667">
      <w:bodyDiv w:val="1"/>
      <w:marLeft w:val="0"/>
      <w:marRight w:val="0"/>
      <w:marTop w:val="0"/>
      <w:marBottom w:val="0"/>
      <w:divBdr>
        <w:top w:val="none" w:sz="0" w:space="0" w:color="auto"/>
        <w:left w:val="none" w:sz="0" w:space="0" w:color="auto"/>
        <w:bottom w:val="none" w:sz="0" w:space="0" w:color="auto"/>
        <w:right w:val="none" w:sz="0" w:space="0" w:color="auto"/>
      </w:divBdr>
    </w:div>
    <w:div w:id="1716079427">
      <w:bodyDiv w:val="1"/>
      <w:marLeft w:val="0"/>
      <w:marRight w:val="0"/>
      <w:marTop w:val="0"/>
      <w:marBottom w:val="0"/>
      <w:divBdr>
        <w:top w:val="none" w:sz="0" w:space="0" w:color="auto"/>
        <w:left w:val="none" w:sz="0" w:space="0" w:color="auto"/>
        <w:bottom w:val="none" w:sz="0" w:space="0" w:color="auto"/>
        <w:right w:val="none" w:sz="0" w:space="0" w:color="auto"/>
      </w:divBdr>
    </w:div>
    <w:div w:id="1794670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s://unu-ntb.e-journal.id/pac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RF6mp3Xz8DM+ngdivP8ftdjQA==">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46E56B-7B4C-4DF1-8D92-9BB8A01D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2548</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T100TAM</dc:creator>
  <cp:lastModifiedBy>LopComunity</cp:lastModifiedBy>
  <cp:revision>8</cp:revision>
  <dcterms:created xsi:type="dcterms:W3CDTF">2024-10-11T23:04:00Z</dcterms:created>
  <dcterms:modified xsi:type="dcterms:W3CDTF">2024-12-24T05:52:00Z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wahyu.iainmataram@gmail.com@www.mendeley.com</vt:lpwstr>
  </property>
  <property fmtid="{D5CDD505-2E9C-101B-9397-08002B2CF9AE}" pid="4" name="ZOTERO_PREF_1">
    <vt:lpwstr>&lt;data data-version="3" zotero-version="4.0.29.5"&gt;&lt;session id="V1A0lla8"/&gt;&lt;style id="http://www.zotero.org/styles/apa" locale="en-US" hasBibliography="1" bibliographyStyleHasBeenSet="0"/&gt;&lt;prefs&gt;&lt;pref name="fieldType" value="Field"/&gt;&lt;pref name="storeReferen</vt:lpwstr>
  </property>
  <property fmtid="{D5CDD505-2E9C-101B-9397-08002B2CF9AE}" pid="5" name="ZOTERO_PREF_2">
    <vt:lpwstr>ces" value="true"/&gt;&lt;pref name="automaticJournalAbbreviations" value="true"/&gt;&lt;pref name="noteType" value=""/&gt;&lt;/prefs&gt;&lt;/data&gt;</vt:lpwstr>
  </property>
</Properties>
</file>